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3BCCF3C7" w:rsidR="00AD6265" w:rsidRPr="00AD6265" w:rsidRDefault="00CA57FF" w:rsidP="002A581B">
      <w:pPr>
        <w:tabs>
          <w:tab w:val="center" w:pos="4536"/>
          <w:tab w:val="right" w:pos="9639"/>
        </w:tabs>
        <w:spacing w:after="0"/>
        <w:ind w:right="2"/>
        <w:rPr>
          <w:rFonts w:ascii="Arial" w:eastAsia="Batang" w:hAnsi="Arial" w:cs="Arial"/>
          <w:b/>
          <w:bCs/>
          <w:sz w:val="28"/>
          <w:szCs w:val="24"/>
        </w:rPr>
      </w:pPr>
      <w:r>
        <w:rPr>
          <w:rFonts w:ascii="Arial" w:eastAsia="Batang" w:hAnsi="Arial" w:cs="Arial"/>
          <w:b/>
          <w:bCs/>
          <w:sz w:val="28"/>
          <w:szCs w:val="24"/>
        </w:rPr>
        <w:t>3GPP TSG RAN WG1 #103</w:t>
      </w:r>
      <w:r w:rsidR="00AD6265" w:rsidRPr="00AD6265">
        <w:rPr>
          <w:rFonts w:ascii="Arial" w:eastAsia="Batang" w:hAnsi="Arial" w:cs="Arial"/>
          <w:b/>
          <w:bCs/>
          <w:sz w:val="28"/>
          <w:szCs w:val="24"/>
        </w:rPr>
        <w:tab/>
      </w:r>
      <w:r w:rsidR="00AD6265" w:rsidRPr="00AD6265">
        <w:rPr>
          <w:rFonts w:ascii="Arial" w:eastAsia="Batang" w:hAnsi="Arial" w:cs="Arial"/>
          <w:b/>
          <w:bCs/>
          <w:sz w:val="28"/>
          <w:szCs w:val="24"/>
        </w:rPr>
        <w:tab/>
      </w:r>
      <w:r w:rsidR="00EB4176" w:rsidRPr="00EB4176">
        <w:rPr>
          <w:rFonts w:ascii="Arial" w:eastAsia="Batang" w:hAnsi="Arial" w:cs="Arial"/>
          <w:b/>
          <w:bCs/>
          <w:sz w:val="28"/>
          <w:szCs w:val="24"/>
        </w:rPr>
        <w:t>R1-2008695</w:t>
      </w:r>
    </w:p>
    <w:p w14:paraId="3869C62C" w14:textId="6AAEE62D" w:rsidR="00526FC2" w:rsidRPr="00F754EA" w:rsidRDefault="00AD6265" w:rsidP="00FC6058">
      <w:pPr>
        <w:tabs>
          <w:tab w:val="center" w:pos="4536"/>
          <w:tab w:val="right" w:pos="9072"/>
        </w:tabs>
        <w:rPr>
          <w:rFonts w:ascii="Arial" w:hAnsi="Arial" w:cs="Arial"/>
          <w:b/>
          <w:bCs/>
          <w:sz w:val="28"/>
          <w:szCs w:val="24"/>
          <w:lang w:eastAsia="zh-TW"/>
        </w:rPr>
      </w:pPr>
      <w:r w:rsidRPr="00AD6265">
        <w:rPr>
          <w:rFonts w:ascii="Arial" w:eastAsia="MS Mincho" w:hAnsi="Arial" w:cs="Arial"/>
          <w:b/>
          <w:bCs/>
          <w:sz w:val="28"/>
          <w:szCs w:val="24"/>
          <w:lang w:eastAsia="ja-JP"/>
        </w:rPr>
        <w:t xml:space="preserve">e-Meeting, </w:t>
      </w:r>
      <w:r w:rsidR="00CA57FF">
        <w:rPr>
          <w:rFonts w:ascii="Arial" w:eastAsia="MS Mincho" w:hAnsi="Arial" w:cs="Arial"/>
          <w:b/>
          <w:bCs/>
          <w:sz w:val="28"/>
          <w:szCs w:val="24"/>
          <w:lang w:eastAsia="ja-JP"/>
        </w:rPr>
        <w:t>October</w:t>
      </w:r>
      <w:r w:rsidRPr="00AD6265">
        <w:rPr>
          <w:rFonts w:ascii="Arial" w:eastAsia="MS Mincho" w:hAnsi="Arial" w:cs="Arial"/>
          <w:b/>
          <w:bCs/>
          <w:sz w:val="28"/>
          <w:szCs w:val="24"/>
          <w:lang w:eastAsia="ja-JP"/>
        </w:rPr>
        <w:t xml:space="preserve"> </w:t>
      </w:r>
      <w:r w:rsidR="00CA57FF">
        <w:rPr>
          <w:rFonts w:ascii="Arial" w:eastAsia="MS Mincho" w:hAnsi="Arial" w:cs="Arial"/>
          <w:b/>
          <w:bCs/>
          <w:sz w:val="28"/>
          <w:szCs w:val="24"/>
          <w:lang w:eastAsia="ja-JP"/>
        </w:rPr>
        <w:t>26</w:t>
      </w:r>
      <w:r w:rsidRPr="00AD6265">
        <w:rPr>
          <w:rFonts w:ascii="Arial" w:eastAsia="MS Mincho" w:hAnsi="Arial" w:cs="Arial"/>
          <w:b/>
          <w:bCs/>
          <w:sz w:val="28"/>
          <w:szCs w:val="24"/>
          <w:vertAlign w:val="superscript"/>
          <w:lang w:eastAsia="ja-JP"/>
        </w:rPr>
        <w:t>th</w:t>
      </w:r>
      <w:r w:rsidRPr="00AD6265">
        <w:rPr>
          <w:rFonts w:ascii="Arial" w:eastAsia="MS Mincho" w:hAnsi="Arial" w:cs="Arial"/>
          <w:b/>
          <w:bCs/>
          <w:sz w:val="28"/>
          <w:szCs w:val="24"/>
          <w:lang w:eastAsia="ja-JP"/>
        </w:rPr>
        <w:t xml:space="preserve"> –</w:t>
      </w:r>
      <w:r w:rsidR="00F57E4D">
        <w:rPr>
          <w:rFonts w:ascii="Arial" w:eastAsia="MS Mincho" w:hAnsi="Arial" w:cs="Arial"/>
          <w:b/>
          <w:bCs/>
          <w:sz w:val="28"/>
          <w:szCs w:val="24"/>
          <w:lang w:eastAsia="ja-JP"/>
        </w:rPr>
        <w:t xml:space="preserve"> </w:t>
      </w:r>
      <w:r w:rsidR="00CA57FF">
        <w:rPr>
          <w:rFonts w:ascii="Arial" w:eastAsia="MS Mincho" w:hAnsi="Arial" w:cs="Arial"/>
          <w:b/>
          <w:bCs/>
          <w:sz w:val="28"/>
          <w:szCs w:val="24"/>
          <w:lang w:eastAsia="ja-JP"/>
        </w:rPr>
        <w:t>November</w:t>
      </w:r>
      <w:r w:rsidR="00F57E4D">
        <w:rPr>
          <w:rFonts w:ascii="Arial" w:eastAsia="MS Mincho" w:hAnsi="Arial" w:cs="Arial"/>
          <w:b/>
          <w:bCs/>
          <w:sz w:val="28"/>
          <w:szCs w:val="24"/>
          <w:lang w:eastAsia="ja-JP"/>
        </w:rPr>
        <w:t xml:space="preserve"> </w:t>
      </w:r>
      <w:r w:rsidR="00CA57FF">
        <w:rPr>
          <w:rFonts w:ascii="Arial" w:eastAsia="MS Mincho" w:hAnsi="Arial" w:cs="Arial"/>
          <w:b/>
          <w:bCs/>
          <w:sz w:val="28"/>
          <w:szCs w:val="24"/>
          <w:lang w:eastAsia="ja-JP"/>
        </w:rPr>
        <w:t>13</w:t>
      </w:r>
      <w:r w:rsidRPr="00AD6265">
        <w:rPr>
          <w:rFonts w:ascii="Arial" w:eastAsia="MS Mincho" w:hAnsi="Arial" w:cs="Arial"/>
          <w:b/>
          <w:bCs/>
          <w:sz w:val="28"/>
          <w:szCs w:val="24"/>
          <w:vertAlign w:val="superscript"/>
          <w:lang w:eastAsia="ja-JP"/>
        </w:rPr>
        <w:t>th</w:t>
      </w:r>
      <w:r w:rsidRPr="00AD6265">
        <w:rPr>
          <w:rFonts w:ascii="Arial" w:eastAsia="MS Mincho" w:hAnsi="Arial" w:cs="Arial"/>
          <w:b/>
          <w:bCs/>
          <w:sz w:val="28"/>
          <w:szCs w:val="24"/>
          <w:lang w:eastAsia="ja-JP"/>
        </w:rPr>
        <w:t>, 2020</w:t>
      </w:r>
    </w:p>
    <w:p w14:paraId="4CE460F2" w14:textId="77777777" w:rsidR="00C95924" w:rsidRPr="000826AF" w:rsidRDefault="00C95924">
      <w:pPr>
        <w:pStyle w:val="11"/>
        <w:keepLines w:val="0"/>
        <w:widowControl w:val="0"/>
        <w:spacing w:afterLines="50" w:after="120"/>
        <w:rPr>
          <w:rFonts w:ascii="Arial" w:hAnsi="Arial" w:cs="Arial"/>
          <w:b/>
          <w:bCs/>
          <w:kern w:val="2"/>
          <w:sz w:val="24"/>
          <w:szCs w:val="24"/>
        </w:rPr>
      </w:pPr>
    </w:p>
    <w:p w14:paraId="70681162" w14:textId="0FE15FD7"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260BBF">
        <w:rPr>
          <w:rFonts w:ascii="Arial" w:hAnsi="Arial" w:cs="Arial"/>
          <w:b/>
          <w:sz w:val="24"/>
          <w:szCs w:val="24"/>
          <w:lang w:val="en-US" w:eastAsia="zh-TW"/>
        </w:rPr>
        <w:t>8.13</w:t>
      </w:r>
      <w:r w:rsidR="00A2635D">
        <w:rPr>
          <w:rFonts w:ascii="Arial" w:hAnsi="Arial" w:cs="Arial"/>
          <w:b/>
          <w:sz w:val="24"/>
          <w:szCs w:val="24"/>
          <w:lang w:val="en-US" w:eastAsia="zh-TW"/>
        </w:rPr>
        <w:t>.</w:t>
      </w:r>
      <w:r w:rsidR="00BE7494">
        <w:rPr>
          <w:rFonts w:ascii="Arial" w:hAnsi="Arial" w:cs="Arial"/>
          <w:b/>
          <w:sz w:val="24"/>
          <w:szCs w:val="24"/>
          <w:lang w:val="en-US" w:eastAsia="zh-TW"/>
        </w:rPr>
        <w:t>1</w:t>
      </w:r>
    </w:p>
    <w:p w14:paraId="636FC4E6" w14:textId="12EA6CD1"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000A7207">
        <w:rPr>
          <w:rFonts w:ascii="Arial" w:hAnsi="Arial" w:cs="Arial"/>
          <w:b/>
          <w:sz w:val="24"/>
          <w:szCs w:val="24"/>
          <w:lang w:val="en-US"/>
        </w:rPr>
        <w:tab/>
      </w:r>
      <w:r w:rsidRPr="00F17CF1">
        <w:rPr>
          <w:rFonts w:ascii="Arial" w:hAnsi="Arial" w:cs="Arial"/>
          <w:b/>
          <w:bCs/>
          <w:sz w:val="24"/>
          <w:szCs w:val="24"/>
          <w:lang w:val="en-US"/>
        </w:rPr>
        <w:t>ASUSTeK</w:t>
      </w:r>
    </w:p>
    <w:p w14:paraId="51E1A5C3" w14:textId="35654369" w:rsidR="00C95924" w:rsidRPr="002454E4" w:rsidRDefault="00C95924" w:rsidP="00E86B52">
      <w:pPr>
        <w:widowControl w:val="0"/>
        <w:spacing w:afterLines="50" w:after="120"/>
        <w:ind w:left="850" w:rightChars="-71" w:right="-142" w:hangingChars="354" w:hanging="850"/>
        <w:rPr>
          <w:rFonts w:ascii="Arial" w:hAnsi="Arial" w:cs="Arial"/>
          <w:b/>
          <w:sz w:val="24"/>
          <w:szCs w:val="24"/>
          <w:lang w:eastAsia="zh-TW"/>
        </w:rPr>
      </w:pPr>
      <w:r w:rsidRPr="00E55C67">
        <w:rPr>
          <w:rFonts w:ascii="Arial" w:hAnsi="Arial" w:cs="Arial"/>
          <w:b/>
          <w:sz w:val="24"/>
          <w:szCs w:val="24"/>
        </w:rPr>
        <w:t>Title:</w:t>
      </w:r>
      <w:r w:rsidR="00C85A2F">
        <w:rPr>
          <w:rFonts w:ascii="Arial" w:hAnsi="Arial" w:cs="Arial" w:hint="eastAsia"/>
          <w:b/>
          <w:sz w:val="24"/>
          <w:szCs w:val="24"/>
          <w:lang w:eastAsia="zh-TW"/>
        </w:rPr>
        <w:tab/>
      </w:r>
      <w:r w:rsidR="00985F78">
        <w:rPr>
          <w:rFonts w:ascii="Arial" w:hAnsi="Arial" w:cs="Arial"/>
          <w:b/>
          <w:sz w:val="24"/>
          <w:szCs w:val="24"/>
          <w:lang w:eastAsia="zh-TW"/>
        </w:rPr>
        <w:t xml:space="preserve">Discussion on </w:t>
      </w:r>
      <w:r w:rsidR="009162E6">
        <w:rPr>
          <w:rFonts w:ascii="Arial" w:hAnsi="Arial" w:cs="Arial"/>
          <w:b/>
          <w:sz w:val="24"/>
          <w:szCs w:val="24"/>
          <w:lang w:eastAsia="zh-TW"/>
        </w:rPr>
        <w:t>cross-car</w:t>
      </w:r>
      <w:r w:rsidR="007D7619">
        <w:rPr>
          <w:rFonts w:ascii="Arial" w:hAnsi="Arial" w:cs="Arial"/>
          <w:b/>
          <w:sz w:val="24"/>
          <w:szCs w:val="24"/>
          <w:lang w:eastAsia="zh-TW"/>
        </w:rPr>
        <w:t>rier scheduling from SCell to PC</w:t>
      </w:r>
      <w:r w:rsidR="009162E6">
        <w:rPr>
          <w:rFonts w:ascii="Arial" w:hAnsi="Arial" w:cs="Arial"/>
          <w:b/>
          <w:sz w:val="24"/>
          <w:szCs w:val="24"/>
          <w:lang w:eastAsia="zh-TW"/>
        </w:rPr>
        <w:t>ell</w:t>
      </w:r>
    </w:p>
    <w:p w14:paraId="58A10D7E" w14:textId="3A58818C" w:rsidR="00C95924" w:rsidRPr="00E55C67" w:rsidRDefault="00C85A2F">
      <w:pPr>
        <w:widowControl w:val="0"/>
        <w:spacing w:afterLines="50" w:after="120"/>
        <w:rPr>
          <w:rFonts w:ascii="Arial" w:hAnsi="Arial" w:cs="Arial"/>
          <w:b/>
          <w:bCs/>
          <w:kern w:val="2"/>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sidR="000826AF" w:rsidRPr="00E55C67">
        <w:rPr>
          <w:rFonts w:ascii="Arial" w:hAnsi="Arial" w:cs="Arial"/>
          <w:b/>
          <w:bCs/>
          <w:sz w:val="24"/>
          <w:szCs w:val="24"/>
        </w:rPr>
        <w:t>Discussion</w:t>
      </w:r>
      <w:r w:rsidR="000826AF" w:rsidRPr="00E55C67">
        <w:rPr>
          <w:rFonts w:ascii="Arial" w:hAnsi="Arial" w:cs="Arial" w:hint="eastAsia"/>
          <w:b/>
          <w:bCs/>
          <w:sz w:val="24"/>
          <w:szCs w:val="24"/>
          <w:lang w:eastAsia="zh-TW"/>
        </w:rPr>
        <w:t xml:space="preserve"> and </w:t>
      </w:r>
      <w:r w:rsidR="00A83E6E" w:rsidRPr="00E55C67">
        <w:rPr>
          <w:rFonts w:ascii="Arial" w:hAnsi="Arial" w:cs="Arial" w:hint="eastAsia"/>
          <w:b/>
          <w:bCs/>
          <w:sz w:val="24"/>
          <w:szCs w:val="24"/>
          <w:lang w:eastAsia="zh-TW"/>
        </w:rPr>
        <w:t>Decision</w:t>
      </w:r>
    </w:p>
    <w:p w14:paraId="358F8AF1" w14:textId="77777777" w:rsidR="00C95924" w:rsidRPr="002A581B" w:rsidRDefault="00C95924" w:rsidP="00DA05AF">
      <w:pPr>
        <w:pStyle w:val="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12F35BA1" w14:textId="11F38E9E" w:rsidR="00C12F52" w:rsidRDefault="0026445D" w:rsidP="00801692">
      <w:pPr>
        <w:pStyle w:val="af1"/>
        <w:spacing w:after="240" w:line="276" w:lineRule="auto"/>
        <w:ind w:firstLine="284"/>
        <w:jc w:val="both"/>
        <w:rPr>
          <w:sz w:val="22"/>
          <w:lang w:val="en-GB"/>
        </w:rPr>
      </w:pPr>
      <w:r>
        <w:rPr>
          <w:sz w:val="22"/>
          <w:lang w:val="en-GB"/>
        </w:rPr>
        <w:t xml:space="preserve">The support of </w:t>
      </w:r>
      <w:r w:rsidR="007C7ECC">
        <w:rPr>
          <w:sz w:val="22"/>
          <w:lang w:val="en-GB"/>
        </w:rPr>
        <w:t>NR dynamic spectrum sharing</w:t>
      </w:r>
      <w:r w:rsidR="0064498E">
        <w:rPr>
          <w:sz w:val="22"/>
          <w:lang w:val="en-GB"/>
        </w:rPr>
        <w:t xml:space="preserve"> (DSS)</w:t>
      </w:r>
      <w:r w:rsidR="00A01365">
        <w:rPr>
          <w:sz w:val="22"/>
          <w:lang w:val="en-GB"/>
        </w:rPr>
        <w:t xml:space="preserve"> work item</w:t>
      </w:r>
      <w:r w:rsidR="007C7ECC">
        <w:rPr>
          <w:sz w:val="22"/>
          <w:lang w:val="en-GB"/>
        </w:rPr>
        <w:t xml:space="preserve"> is introduced in Rel-17</w:t>
      </w:r>
      <w:r>
        <w:rPr>
          <w:sz w:val="22"/>
          <w:lang w:val="en-GB"/>
        </w:rPr>
        <w:t xml:space="preserve"> </w:t>
      </w:r>
      <w:r w:rsidR="009828B0">
        <w:rPr>
          <w:sz w:val="22"/>
          <w:lang w:val="en-GB"/>
        </w:rPr>
        <w:t xml:space="preserve">to </w:t>
      </w:r>
      <w:r w:rsidR="00D65EAD" w:rsidRPr="00D65EAD">
        <w:rPr>
          <w:sz w:val="22"/>
          <w:lang w:val="en-GB"/>
        </w:rPr>
        <w:t xml:space="preserve">accommodate </w:t>
      </w:r>
      <w:r w:rsidR="009828B0">
        <w:rPr>
          <w:sz w:val="22"/>
          <w:lang w:val="en-GB"/>
        </w:rPr>
        <w:t>different network deployments.</w:t>
      </w:r>
      <w:r>
        <w:rPr>
          <w:sz w:val="22"/>
          <w:lang w:val="en-GB"/>
        </w:rPr>
        <w:t xml:space="preserve"> </w:t>
      </w:r>
      <w:r w:rsidR="001714DB">
        <w:rPr>
          <w:rFonts w:eastAsia="細明體"/>
          <w:bCs/>
          <w:kern w:val="0"/>
          <w:sz w:val="22"/>
          <w:lang w:val="en-GB"/>
        </w:rPr>
        <w:t>The objective</w:t>
      </w:r>
      <w:r w:rsidR="000A6CBC">
        <w:rPr>
          <w:rFonts w:eastAsia="細明體"/>
          <w:bCs/>
          <w:kern w:val="0"/>
          <w:sz w:val="22"/>
          <w:lang w:val="en-GB"/>
        </w:rPr>
        <w:t>s</w:t>
      </w:r>
      <w:r w:rsidR="001714DB">
        <w:rPr>
          <w:rFonts w:eastAsia="細明體"/>
          <w:bCs/>
          <w:kern w:val="0"/>
          <w:sz w:val="22"/>
          <w:lang w:val="en-GB"/>
        </w:rPr>
        <w:t xml:space="preserve"> of NR DSS </w:t>
      </w:r>
      <w:r w:rsidR="00322E18">
        <w:rPr>
          <w:rFonts w:eastAsia="細明體"/>
          <w:bCs/>
          <w:kern w:val="0"/>
          <w:sz w:val="22"/>
          <w:lang w:val="en-GB"/>
        </w:rPr>
        <w:t xml:space="preserve">are </w:t>
      </w:r>
      <w:r w:rsidR="001714DB">
        <w:rPr>
          <w:rFonts w:eastAsia="細明體"/>
          <w:bCs/>
          <w:kern w:val="0"/>
          <w:sz w:val="22"/>
          <w:lang w:val="en-GB"/>
        </w:rPr>
        <w:t>specified</w:t>
      </w:r>
      <w:r w:rsidR="0011090F">
        <w:rPr>
          <w:rFonts w:eastAsia="細明體"/>
          <w:bCs/>
          <w:kern w:val="0"/>
          <w:sz w:val="22"/>
          <w:lang w:val="en-GB"/>
        </w:rPr>
        <w:t xml:space="preserve"> in [1]</w:t>
      </w:r>
      <w:r w:rsidR="00E84882">
        <w:rPr>
          <w:rFonts w:eastAsia="細明體"/>
          <w:bCs/>
          <w:kern w:val="0"/>
          <w:sz w:val="22"/>
          <w:lang w:val="en-GB"/>
        </w:rPr>
        <w:t xml:space="preserve"> (</w:t>
      </w:r>
      <w:r w:rsidR="001714DB">
        <w:rPr>
          <w:rFonts w:eastAsia="細明體"/>
          <w:bCs/>
          <w:kern w:val="0"/>
          <w:sz w:val="22"/>
          <w:lang w:val="en-GB"/>
        </w:rPr>
        <w:t>quoted below</w:t>
      </w:r>
      <w:r w:rsidR="00E84882">
        <w:rPr>
          <w:rFonts w:eastAsia="細明體"/>
          <w:bCs/>
          <w:kern w:val="0"/>
          <w:sz w:val="22"/>
          <w:lang w:val="en-GB"/>
        </w:rPr>
        <w:t>)</w:t>
      </w:r>
      <w:r w:rsidR="00461896">
        <w:rPr>
          <w:rFonts w:eastAsia="細明體"/>
          <w:bCs/>
          <w:kern w:val="0"/>
          <w:sz w:val="22"/>
          <w:lang w:val="en-GB"/>
        </w:rPr>
        <w:t xml:space="preserve"> and some agreements </w:t>
      </w:r>
      <w:r w:rsidR="00C238CD" w:rsidRPr="00C238CD">
        <w:rPr>
          <w:rFonts w:eastAsia="細明體"/>
          <w:bCs/>
          <w:kern w:val="0"/>
          <w:sz w:val="22"/>
          <w:lang w:val="en-GB"/>
        </w:rPr>
        <w:t xml:space="preserve">on cross-carrier scheduling from SCell to PCell </w:t>
      </w:r>
      <w:r w:rsidR="00461896">
        <w:rPr>
          <w:rFonts w:eastAsia="細明體"/>
          <w:bCs/>
          <w:kern w:val="0"/>
          <w:sz w:val="22"/>
          <w:lang w:val="en-GB"/>
        </w:rPr>
        <w:t xml:space="preserve">were reached at </w:t>
      </w:r>
      <w:r w:rsidR="004B3635">
        <w:rPr>
          <w:rFonts w:eastAsia="細明體"/>
          <w:bCs/>
          <w:kern w:val="0"/>
          <w:sz w:val="22"/>
          <w:lang w:val="en-GB"/>
        </w:rPr>
        <w:t xml:space="preserve">the </w:t>
      </w:r>
      <w:r w:rsidR="00461896">
        <w:rPr>
          <w:rFonts w:eastAsia="細明體"/>
          <w:bCs/>
          <w:kern w:val="0"/>
          <w:sz w:val="22"/>
          <w:lang w:val="en-GB"/>
        </w:rPr>
        <w:t>RAN1#102-e meeting</w:t>
      </w:r>
      <w:r w:rsidR="00F860A1">
        <w:rPr>
          <w:rFonts w:eastAsia="細明體"/>
          <w:bCs/>
          <w:kern w:val="0"/>
          <w:sz w:val="22"/>
          <w:lang w:val="en-GB"/>
        </w:rPr>
        <w:t xml:space="preserve"> [2</w:t>
      </w:r>
      <w:r w:rsidR="00587D3D">
        <w:rPr>
          <w:rFonts w:eastAsia="細明體"/>
          <w:bCs/>
          <w:kern w:val="0"/>
          <w:sz w:val="22"/>
          <w:lang w:val="en-GB"/>
        </w:rPr>
        <w:t>]</w:t>
      </w:r>
      <w:r w:rsidR="00E84882">
        <w:rPr>
          <w:rFonts w:eastAsia="細明體"/>
          <w:bCs/>
          <w:kern w:val="0"/>
          <w:sz w:val="22"/>
          <w:lang w:val="en-GB"/>
        </w:rPr>
        <w:t xml:space="preserve"> (quoted below)</w:t>
      </w:r>
      <w:r w:rsidR="001714DB">
        <w:rPr>
          <w:rFonts w:eastAsia="標楷體"/>
          <w:sz w:val="22"/>
          <w:szCs w:val="22"/>
        </w:rPr>
        <w:t xml:space="preserve">. </w:t>
      </w:r>
      <w:r w:rsidR="00196FD1">
        <w:rPr>
          <w:sz w:val="22"/>
          <w:lang w:val="en-GB"/>
        </w:rPr>
        <w:t>I</w:t>
      </w:r>
      <w:r w:rsidR="00196FD1">
        <w:rPr>
          <w:rFonts w:hint="eastAsia"/>
          <w:sz w:val="22"/>
          <w:lang w:val="en-GB"/>
        </w:rPr>
        <w:t>n</w:t>
      </w:r>
      <w:r w:rsidR="00196FD1">
        <w:rPr>
          <w:sz w:val="22"/>
          <w:lang w:val="en-GB"/>
        </w:rPr>
        <w:t xml:space="preserve"> this contribution,</w:t>
      </w:r>
      <w:r w:rsidR="004D74EC">
        <w:rPr>
          <w:sz w:val="22"/>
          <w:lang w:val="en-GB"/>
        </w:rPr>
        <w:t xml:space="preserve"> </w:t>
      </w:r>
      <w:r w:rsidR="00332D0D">
        <w:rPr>
          <w:sz w:val="22"/>
          <w:lang w:val="en-GB"/>
        </w:rPr>
        <w:t xml:space="preserve">we </w:t>
      </w:r>
      <w:r w:rsidR="002831B9">
        <w:rPr>
          <w:sz w:val="22"/>
          <w:lang w:val="en-GB"/>
        </w:rPr>
        <w:t>discuss</w:t>
      </w:r>
      <w:r w:rsidR="00332D0D">
        <w:rPr>
          <w:sz w:val="22"/>
          <w:lang w:val="en-GB"/>
        </w:rPr>
        <w:t xml:space="preserve"> the</w:t>
      </w:r>
      <w:r w:rsidR="00EA5D8C">
        <w:rPr>
          <w:sz w:val="22"/>
          <w:lang w:val="en-GB"/>
        </w:rPr>
        <w:t xml:space="preserve"> </w:t>
      </w:r>
      <w:r w:rsidR="00984837">
        <w:rPr>
          <w:sz w:val="22"/>
          <w:lang w:val="en-GB"/>
        </w:rPr>
        <w:t xml:space="preserve">further </w:t>
      </w:r>
      <w:r w:rsidR="00EA5D8C">
        <w:rPr>
          <w:sz w:val="22"/>
          <w:lang w:val="en-GB"/>
        </w:rPr>
        <w:t>issues on</w:t>
      </w:r>
      <w:r w:rsidR="00332D0D">
        <w:rPr>
          <w:sz w:val="22"/>
          <w:lang w:val="en-GB"/>
        </w:rPr>
        <w:t xml:space="preserve"> </w:t>
      </w:r>
      <w:r w:rsidR="001707CC" w:rsidRPr="001707CC">
        <w:rPr>
          <w:sz w:val="22"/>
          <w:lang w:val="en-GB"/>
        </w:rPr>
        <w:t>cross-carrier scheduling from SCell to PCell</w:t>
      </w:r>
      <w:r w:rsidR="002831B9">
        <w:rPr>
          <w:sz w:val="22"/>
          <w:lang w:val="en-GB"/>
        </w:rPr>
        <w:t xml:space="preserve"> and some proposals are given</w:t>
      </w:r>
      <w:r w:rsidR="00D332E3">
        <w:rPr>
          <w:sz w:val="22"/>
          <w:lang w:val="en-GB"/>
        </w:rPr>
        <w:t xml:space="preserve">. </w:t>
      </w:r>
    </w:p>
    <w:p w14:paraId="6483DEDA" w14:textId="17B7FE10" w:rsidR="00182467" w:rsidRPr="00182467" w:rsidRDefault="00182467" w:rsidP="00116E61">
      <w:pPr>
        <w:pStyle w:val="af1"/>
        <w:spacing w:after="240" w:line="276" w:lineRule="auto"/>
        <w:jc w:val="both"/>
        <w:rPr>
          <w:sz w:val="22"/>
          <w:u w:val="single"/>
          <w:lang w:val="en-GB"/>
        </w:rPr>
      </w:pPr>
      <w:r w:rsidRPr="00182467">
        <w:rPr>
          <w:sz w:val="22"/>
          <w:u w:val="single"/>
          <w:lang w:val="en-GB"/>
        </w:rPr>
        <w:t>[1]</w:t>
      </w:r>
      <w:r w:rsidRPr="00182467">
        <w:rPr>
          <w:sz w:val="22"/>
          <w:u w:val="single"/>
          <w:lang w:val="en-GB"/>
        </w:rPr>
        <w:tab/>
        <w:t>RP-193260, ” New WID on NR Dynamic spectrum sharing (DSS)”</w:t>
      </w:r>
    </w:p>
    <w:tbl>
      <w:tblPr>
        <w:tblStyle w:val="af4"/>
        <w:tblW w:w="0" w:type="auto"/>
        <w:tblLook w:val="04A0" w:firstRow="1" w:lastRow="0" w:firstColumn="1" w:lastColumn="0" w:noHBand="0" w:noVBand="1"/>
      </w:tblPr>
      <w:tblGrid>
        <w:gridCol w:w="9629"/>
      </w:tblGrid>
      <w:tr w:rsidR="00E861E5" w14:paraId="053AF9DE" w14:textId="77777777" w:rsidTr="00F14B79">
        <w:tc>
          <w:tcPr>
            <w:tcW w:w="9629" w:type="dxa"/>
            <w:hideMark/>
          </w:tcPr>
          <w:p w14:paraId="7BB7A8FA" w14:textId="77777777" w:rsidR="009E5769" w:rsidRDefault="009E5769" w:rsidP="009E5769">
            <w:pPr>
              <w:pStyle w:val="2"/>
              <w:outlineLvl w:val="1"/>
            </w:pPr>
            <w:r>
              <w:t>3</w:t>
            </w:r>
            <w:r>
              <w:tab/>
              <w:t>Justification</w:t>
            </w:r>
          </w:p>
          <w:p w14:paraId="4FDA840B" w14:textId="77777777" w:rsidR="009E5769" w:rsidRPr="003536D4" w:rsidRDefault="009E5769" w:rsidP="009E5769">
            <w:r>
              <w:t xml:space="preserve">Dynamic spectrum sharing (DSS) provides a very useful migration path from LTE to NR by allowing LTE and NR to share the same carrier. DSS was included already in Rel-15 and further enhanced in Rel-16. As </w:t>
            </w:r>
            <w:r w:rsidRPr="00D24232">
              <w:t xml:space="preserve">the </w:t>
            </w:r>
            <w:r>
              <w:t xml:space="preserve">number of </w:t>
            </w:r>
            <w:r w:rsidRPr="00D24232">
              <w:t>NR device</w:t>
            </w:r>
            <w:r>
              <w:t>s</w:t>
            </w:r>
            <w:r w:rsidRPr="00D24232">
              <w:t xml:space="preserve"> </w:t>
            </w:r>
            <w:r>
              <w:t xml:space="preserve">in a network increases, it is important that </w:t>
            </w:r>
            <w:r w:rsidRPr="00D24232">
              <w:t xml:space="preserve">sufficient scheduling capacity for NR UEs on </w:t>
            </w:r>
            <w:r>
              <w:t xml:space="preserve">the shared carriers I </w:t>
            </w:r>
            <w:r w:rsidRPr="00D24232">
              <w:t>ensured</w:t>
            </w:r>
            <w:r>
              <w:t xml:space="preserve">.   </w:t>
            </w:r>
          </w:p>
          <w:p w14:paraId="0D087257" w14:textId="77777777" w:rsidR="009E5769" w:rsidRDefault="009E5769" w:rsidP="009E5769">
            <w:pPr>
              <w:pStyle w:val="2"/>
              <w:outlineLvl w:val="1"/>
            </w:pPr>
            <w:r>
              <w:t>4</w:t>
            </w:r>
            <w:r>
              <w:tab/>
              <w:t>Objective</w:t>
            </w:r>
          </w:p>
          <w:p w14:paraId="18172D01" w14:textId="77777777" w:rsidR="009E5769" w:rsidRPr="004E3261" w:rsidRDefault="009E5769" w:rsidP="009E5769">
            <w:pPr>
              <w:pStyle w:val="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4C263815" w14:textId="77777777" w:rsidR="009E5769" w:rsidRDefault="009E5769" w:rsidP="009E5769">
            <w:pPr>
              <w:spacing w:after="0"/>
            </w:pPr>
            <w:r w:rsidRPr="00D11DA6">
              <w:t xml:space="preserve">This </w:t>
            </w:r>
            <w:r>
              <w:t>work i</w:t>
            </w:r>
            <w:r w:rsidRPr="00D11DA6">
              <w:t xml:space="preserve">tem </w:t>
            </w:r>
            <w:r>
              <w:t xml:space="preserve">is limited to FR1, and </w:t>
            </w:r>
            <w:r w:rsidRPr="00D11DA6">
              <w:t xml:space="preserve">includes the following objectives for NR </w:t>
            </w:r>
            <w:r>
              <w:t>Dynamic Spectrum Sharing (DSS):</w:t>
            </w:r>
          </w:p>
          <w:p w14:paraId="71426AB9" w14:textId="77777777" w:rsidR="009E5769" w:rsidRDefault="009E5769" w:rsidP="009E5769">
            <w:pPr>
              <w:numPr>
                <w:ilvl w:val="0"/>
                <w:numId w:val="53"/>
              </w:numPr>
              <w:overflowPunct w:val="0"/>
              <w:autoSpaceDE w:val="0"/>
              <w:autoSpaceDN w:val="0"/>
              <w:adjustRightInd w:val="0"/>
              <w:spacing w:after="0"/>
              <w:textAlignment w:val="baseline"/>
            </w:pPr>
            <w:r>
              <w:t>PDCCH enhancements for cross-carrier scheduling including [RAN1, RAN2]</w:t>
            </w:r>
          </w:p>
          <w:p w14:paraId="1C052708" w14:textId="77777777" w:rsidR="009E5769" w:rsidRDefault="009E5769" w:rsidP="009E5769">
            <w:pPr>
              <w:numPr>
                <w:ilvl w:val="1"/>
                <w:numId w:val="53"/>
              </w:numPr>
              <w:overflowPunct w:val="0"/>
              <w:autoSpaceDE w:val="0"/>
              <w:autoSpaceDN w:val="0"/>
              <w:adjustRightInd w:val="0"/>
              <w:spacing w:after="0"/>
              <w:textAlignment w:val="baseline"/>
            </w:pPr>
            <w:r>
              <w:t>PDCCH of SCell scheduling PDSCH or PUSCH on P(S)Cell</w:t>
            </w:r>
          </w:p>
          <w:p w14:paraId="0CB72012" w14:textId="77777777" w:rsidR="009E5769" w:rsidRDefault="009E5769" w:rsidP="009E5769">
            <w:pPr>
              <w:numPr>
                <w:ilvl w:val="1"/>
                <w:numId w:val="53"/>
              </w:numPr>
              <w:overflowPunct w:val="0"/>
              <w:autoSpaceDE w:val="0"/>
              <w:autoSpaceDN w:val="0"/>
              <w:adjustRightInd w:val="0"/>
              <w:spacing w:after="0"/>
              <w:textAlignment w:val="baseline"/>
            </w:pPr>
            <w:r>
              <w:t>Study, and if agreed specify PDCCH of P(S)Cell/SCell scheduling PDSCH on multiple cells using a single DCI</w:t>
            </w:r>
          </w:p>
          <w:p w14:paraId="685614EC" w14:textId="77777777" w:rsidR="009E5769" w:rsidRDefault="009E5769" w:rsidP="009E5769">
            <w:pPr>
              <w:numPr>
                <w:ilvl w:val="2"/>
                <w:numId w:val="53"/>
              </w:numPr>
              <w:overflowPunct w:val="0"/>
              <w:autoSpaceDE w:val="0"/>
              <w:autoSpaceDN w:val="0"/>
              <w:adjustRightInd w:val="0"/>
              <w:spacing w:after="0"/>
              <w:textAlignment w:val="baseline"/>
            </w:pPr>
            <w:r>
              <w:t>The number of cells can be scheduled at once is limited to 2</w:t>
            </w:r>
          </w:p>
          <w:p w14:paraId="496D9F64" w14:textId="77777777" w:rsidR="009E5769" w:rsidRDefault="009E5769" w:rsidP="009E5769">
            <w:pPr>
              <w:numPr>
                <w:ilvl w:val="2"/>
                <w:numId w:val="53"/>
              </w:numPr>
              <w:overflowPunct w:val="0"/>
              <w:autoSpaceDE w:val="0"/>
              <w:autoSpaceDN w:val="0"/>
              <w:adjustRightInd w:val="0"/>
              <w:spacing w:after="0"/>
              <w:textAlignment w:val="baseline"/>
            </w:pPr>
            <w:r>
              <w:t>The increase in DCI size should be minimized</w:t>
            </w:r>
          </w:p>
          <w:p w14:paraId="0D888A43" w14:textId="77777777" w:rsidR="009E5769" w:rsidRDefault="009E5769" w:rsidP="009E5769">
            <w:pPr>
              <w:numPr>
                <w:ilvl w:val="0"/>
                <w:numId w:val="53"/>
              </w:numPr>
              <w:overflowPunct w:val="0"/>
              <w:autoSpaceDE w:val="0"/>
              <w:autoSpaceDN w:val="0"/>
              <w:adjustRightInd w:val="0"/>
              <w:spacing w:after="0"/>
              <w:textAlignment w:val="baseline"/>
            </w:pPr>
            <w:bookmarkStart w:id="0" w:name="_Hlk27038352"/>
            <w:r>
              <w:t>Note: The total PDCCH blind decoding budget should not be changed as a result of this work</w:t>
            </w:r>
          </w:p>
          <w:bookmarkEnd w:id="0"/>
          <w:p w14:paraId="4A2CD207" w14:textId="77777777" w:rsidR="009E5769" w:rsidRDefault="009E5769" w:rsidP="009E5769">
            <w:pPr>
              <w:numPr>
                <w:ilvl w:val="0"/>
                <w:numId w:val="53"/>
              </w:numPr>
              <w:overflowPunct w:val="0"/>
              <w:autoSpaceDE w:val="0"/>
              <w:autoSpaceDN w:val="0"/>
              <w:adjustRightInd w:val="0"/>
              <w:spacing w:after="0"/>
              <w:textAlignment w:val="baseline"/>
            </w:pPr>
            <w:r>
              <w:t>Note: These enhancements are not specific to DSS and are generally applicable to cross-carrier scheduling in carrier aggregation</w:t>
            </w:r>
          </w:p>
          <w:p w14:paraId="5B2067CD" w14:textId="24D28EB6" w:rsidR="00E861E5" w:rsidRPr="009E5769" w:rsidRDefault="00E861E5" w:rsidP="009E4A2B">
            <w:pPr>
              <w:spacing w:after="0"/>
              <w:rPr>
                <w:noProof/>
                <w:lang w:eastAsia="zh-TW"/>
              </w:rPr>
            </w:pPr>
          </w:p>
        </w:tc>
      </w:tr>
    </w:tbl>
    <w:p w14:paraId="05776B99" w14:textId="109AF3FD" w:rsidR="00E861E5" w:rsidRPr="00182467" w:rsidRDefault="00FC00B0" w:rsidP="00182467">
      <w:pPr>
        <w:rPr>
          <w:rFonts w:eastAsia="細明體"/>
          <w:bCs/>
          <w:sz w:val="22"/>
          <w:u w:val="single"/>
        </w:rPr>
      </w:pPr>
      <w:r>
        <w:rPr>
          <w:rFonts w:eastAsia="細明體"/>
          <w:bCs/>
          <w:sz w:val="22"/>
          <w:u w:val="single"/>
        </w:rPr>
        <w:t>[2</w:t>
      </w:r>
      <w:r w:rsidR="00182467" w:rsidRPr="00182467">
        <w:rPr>
          <w:rFonts w:eastAsia="細明體"/>
          <w:bCs/>
          <w:sz w:val="22"/>
          <w:u w:val="single"/>
        </w:rPr>
        <w:t>] Chairman Notes, 3GPP TSG RAN WG1 meeting #102-e, e-Meeting, August 17th-28th 2020.</w:t>
      </w:r>
    </w:p>
    <w:tbl>
      <w:tblPr>
        <w:tblStyle w:val="af4"/>
        <w:tblW w:w="0" w:type="auto"/>
        <w:tblLook w:val="04A0" w:firstRow="1" w:lastRow="0" w:firstColumn="1" w:lastColumn="0" w:noHBand="0" w:noVBand="1"/>
      </w:tblPr>
      <w:tblGrid>
        <w:gridCol w:w="9629"/>
      </w:tblGrid>
      <w:tr w:rsidR="00182467" w14:paraId="0C627DDF" w14:textId="77777777" w:rsidTr="00C33E17">
        <w:tc>
          <w:tcPr>
            <w:tcW w:w="9629" w:type="dxa"/>
            <w:hideMark/>
          </w:tcPr>
          <w:p w14:paraId="7730286D" w14:textId="77777777" w:rsidR="00182467" w:rsidRPr="00182467" w:rsidRDefault="00182467" w:rsidP="00182467">
            <w:pPr>
              <w:spacing w:after="0"/>
              <w:rPr>
                <w:rFonts w:ascii="Calibri" w:eastAsia="SimSun" w:hAnsi="Calibri" w:cs="Calibri"/>
                <w:sz w:val="22"/>
                <w:szCs w:val="22"/>
                <w:highlight w:val="green"/>
                <w:lang w:val="en-US" w:eastAsia="x-none"/>
              </w:rPr>
            </w:pPr>
            <w:r w:rsidRPr="00182467">
              <w:rPr>
                <w:rFonts w:ascii="Calibri" w:eastAsia="SimSun" w:hAnsi="Calibri" w:cs="Calibri"/>
                <w:sz w:val="22"/>
                <w:szCs w:val="22"/>
                <w:highlight w:val="green"/>
                <w:lang w:val="en-US" w:eastAsia="x-none"/>
              </w:rPr>
              <w:t>Agreements:</w:t>
            </w:r>
          </w:p>
          <w:p w14:paraId="0D8BE11A" w14:textId="77777777" w:rsidR="00182467" w:rsidRPr="00182467" w:rsidRDefault="00182467" w:rsidP="00182467">
            <w:pPr>
              <w:numPr>
                <w:ilvl w:val="1"/>
                <w:numId w:val="54"/>
              </w:numPr>
              <w:spacing w:before="100" w:beforeAutospacing="1" w:after="100" w:afterAutospacing="1"/>
              <w:ind w:left="360"/>
              <w:rPr>
                <w:rFonts w:ascii="Calibri" w:eastAsia="SimSun" w:hAnsi="Calibri" w:cs="Calibri"/>
                <w:sz w:val="22"/>
                <w:szCs w:val="22"/>
                <w:lang w:val="en-US" w:eastAsia="zh-CN"/>
              </w:rPr>
            </w:pPr>
            <w:r w:rsidRPr="00182467">
              <w:rPr>
                <w:rFonts w:ascii="Calibri" w:eastAsia="SimSun" w:hAnsi="Calibri" w:cs="Calibri"/>
                <w:sz w:val="22"/>
                <w:szCs w:val="22"/>
                <w:lang w:val="en-US" w:eastAsia="zh-CN"/>
              </w:rPr>
              <w:t>Following scheduling combinations are allowed/not allowed when cross-carrier scheduling from an SCell to PCell/PSCell is configured</w:t>
            </w:r>
          </w:p>
          <w:p w14:paraId="4A474D87" w14:textId="77777777" w:rsidR="00182467" w:rsidRPr="00182467" w:rsidRDefault="00182467" w:rsidP="00182467">
            <w:pPr>
              <w:numPr>
                <w:ilvl w:val="2"/>
                <w:numId w:val="55"/>
              </w:numPr>
              <w:tabs>
                <w:tab w:val="num" w:pos="1080"/>
              </w:tabs>
              <w:spacing w:before="100" w:beforeAutospacing="1" w:after="100" w:afterAutospacing="1"/>
              <w:ind w:left="1080"/>
              <w:rPr>
                <w:rFonts w:ascii="Calibri" w:eastAsia="SimSun" w:hAnsi="Calibri" w:cs="Calibri"/>
                <w:sz w:val="22"/>
                <w:szCs w:val="22"/>
                <w:lang w:val="en-US" w:eastAsia="zh-CN"/>
              </w:rPr>
            </w:pPr>
            <w:r w:rsidRPr="00182467">
              <w:rPr>
                <w:rFonts w:ascii="Calibri" w:eastAsia="SimSun" w:hAnsi="Calibri" w:cs="Calibri"/>
                <w:sz w:val="22"/>
                <w:szCs w:val="22"/>
                <w:lang w:val="en-US" w:eastAsia="zh-CN"/>
              </w:rPr>
              <w:t>self-scheduling on PCell/PSCell is allowed</w:t>
            </w:r>
          </w:p>
          <w:p w14:paraId="2C761EE4" w14:textId="77777777" w:rsidR="00182467" w:rsidRPr="00182467" w:rsidRDefault="00182467" w:rsidP="00182467">
            <w:pPr>
              <w:numPr>
                <w:ilvl w:val="2"/>
                <w:numId w:val="55"/>
              </w:numPr>
              <w:tabs>
                <w:tab w:val="num" w:pos="1080"/>
              </w:tabs>
              <w:spacing w:before="100" w:beforeAutospacing="1" w:after="100" w:afterAutospacing="1"/>
              <w:ind w:left="1080"/>
              <w:rPr>
                <w:rFonts w:ascii="Calibri" w:eastAsia="SimSun" w:hAnsi="Calibri" w:cs="Calibri"/>
                <w:sz w:val="22"/>
                <w:szCs w:val="22"/>
                <w:lang w:val="en-US" w:eastAsia="zh-CN"/>
              </w:rPr>
            </w:pPr>
            <w:r w:rsidRPr="00182467">
              <w:rPr>
                <w:rFonts w:ascii="Calibri" w:eastAsia="SimSun" w:hAnsi="Calibri" w:cs="Calibri"/>
                <w:sz w:val="22"/>
                <w:szCs w:val="22"/>
                <w:lang w:val="en-US" w:eastAsia="zh-CN"/>
              </w:rPr>
              <w:t>cross-carrier scheduling from PCell/PSCell to another SCell is not allowed</w:t>
            </w:r>
          </w:p>
          <w:p w14:paraId="4A8BEB6B" w14:textId="77777777" w:rsidR="00182467" w:rsidRPr="00182467" w:rsidRDefault="00182467" w:rsidP="00182467">
            <w:pPr>
              <w:numPr>
                <w:ilvl w:val="2"/>
                <w:numId w:val="55"/>
              </w:numPr>
              <w:tabs>
                <w:tab w:val="num" w:pos="1080"/>
              </w:tabs>
              <w:spacing w:before="100" w:beforeAutospacing="1" w:after="100" w:afterAutospacing="1"/>
              <w:ind w:left="1080"/>
              <w:rPr>
                <w:rFonts w:ascii="Calibri" w:eastAsia="SimSun" w:hAnsi="Calibri" w:cs="Calibri"/>
                <w:sz w:val="22"/>
                <w:szCs w:val="22"/>
                <w:lang w:val="en-US" w:eastAsia="zh-CN"/>
              </w:rPr>
            </w:pPr>
            <w:r w:rsidRPr="00182467">
              <w:rPr>
                <w:rFonts w:ascii="Calibri" w:eastAsia="SimSun" w:hAnsi="Calibri" w:cs="Calibri"/>
                <w:sz w:val="22"/>
                <w:szCs w:val="22"/>
                <w:lang w:val="en-US" w:eastAsia="zh-CN"/>
              </w:rPr>
              <w:t>self-scheduling on the ‘SCell used for scheduling PCell/PSCell’ is allowed</w:t>
            </w:r>
          </w:p>
          <w:p w14:paraId="74D3327F" w14:textId="77777777" w:rsidR="00182467" w:rsidRPr="00182467" w:rsidRDefault="00182467" w:rsidP="00182467">
            <w:pPr>
              <w:numPr>
                <w:ilvl w:val="2"/>
                <w:numId w:val="55"/>
              </w:numPr>
              <w:tabs>
                <w:tab w:val="num" w:pos="1080"/>
              </w:tabs>
              <w:spacing w:before="100" w:beforeAutospacing="1" w:after="100" w:afterAutospacing="1"/>
              <w:ind w:left="1080"/>
              <w:rPr>
                <w:rFonts w:ascii="Calibri" w:eastAsia="SimSun" w:hAnsi="Calibri" w:cs="Calibri"/>
                <w:sz w:val="22"/>
                <w:szCs w:val="22"/>
                <w:lang w:val="en-US" w:eastAsia="zh-CN"/>
              </w:rPr>
            </w:pPr>
            <w:r w:rsidRPr="00182467">
              <w:rPr>
                <w:rFonts w:ascii="Calibri" w:eastAsia="SimSun" w:hAnsi="Calibri" w:cs="Calibri"/>
                <w:sz w:val="22"/>
                <w:szCs w:val="22"/>
                <w:lang w:val="en-US" w:eastAsia="zh-CN"/>
              </w:rPr>
              <w:t xml:space="preserve">cross-carrier scheduling from the ‘SCell used for scheduling PCell/PSCell’ to another serving </w:t>
            </w:r>
            <w:r w:rsidRPr="00182467">
              <w:rPr>
                <w:rFonts w:ascii="Calibri" w:eastAsia="SimSun" w:hAnsi="Calibri" w:cs="Calibri"/>
                <w:sz w:val="22"/>
                <w:szCs w:val="22"/>
                <w:lang w:val="en-US" w:eastAsia="zh-CN"/>
              </w:rPr>
              <w:lastRenderedPageBreak/>
              <w:t>cell is allowed</w:t>
            </w:r>
          </w:p>
          <w:p w14:paraId="65452F0A" w14:textId="77777777" w:rsidR="00182467" w:rsidRPr="00182467" w:rsidRDefault="00182467" w:rsidP="00182467">
            <w:pPr>
              <w:numPr>
                <w:ilvl w:val="2"/>
                <w:numId w:val="55"/>
              </w:numPr>
              <w:tabs>
                <w:tab w:val="num" w:pos="1080"/>
              </w:tabs>
              <w:spacing w:before="100" w:beforeAutospacing="1" w:after="100" w:afterAutospacing="1"/>
              <w:ind w:left="1080"/>
              <w:rPr>
                <w:rFonts w:ascii="Calibri" w:eastAsia="SimSun" w:hAnsi="Calibri" w:cs="Calibri"/>
                <w:sz w:val="22"/>
                <w:szCs w:val="22"/>
                <w:lang w:val="en-US" w:eastAsia="zh-CN"/>
              </w:rPr>
            </w:pPr>
            <w:r w:rsidRPr="00182467">
              <w:rPr>
                <w:rFonts w:ascii="Calibri" w:eastAsia="SimSun" w:hAnsi="Calibri" w:cs="Calibri"/>
                <w:sz w:val="22"/>
                <w:szCs w:val="22"/>
                <w:lang w:val="en-US" w:eastAsia="zh-CN"/>
              </w:rPr>
              <w:t>cross-carrier scheduling from another serving cell to the ‘SCell used for scheduling PCell/PSCell’ is not allowed</w:t>
            </w:r>
          </w:p>
          <w:p w14:paraId="2A2A8B0B" w14:textId="77777777" w:rsidR="00182467" w:rsidRPr="00182467" w:rsidRDefault="00182467" w:rsidP="00182467">
            <w:pPr>
              <w:numPr>
                <w:ilvl w:val="1"/>
                <w:numId w:val="56"/>
              </w:numPr>
              <w:spacing w:before="100" w:beforeAutospacing="1" w:after="100" w:afterAutospacing="1"/>
              <w:ind w:left="360"/>
              <w:rPr>
                <w:rFonts w:ascii="Calibri" w:eastAsia="SimSun" w:hAnsi="Calibri" w:cs="Calibri"/>
                <w:sz w:val="22"/>
                <w:szCs w:val="22"/>
                <w:lang w:val="en-US" w:eastAsia="zh-CN"/>
              </w:rPr>
            </w:pPr>
            <w:r w:rsidRPr="00182467">
              <w:rPr>
                <w:rFonts w:ascii="Calibri" w:eastAsia="SimSun" w:hAnsi="Calibri" w:cs="Calibri"/>
                <w:sz w:val="22"/>
                <w:szCs w:val="22"/>
                <w:lang w:val="en-US" w:eastAsia="zh-CN"/>
              </w:rPr>
              <w:t>FFS: Search space and DCI format handling for the allowed cases above</w:t>
            </w:r>
          </w:p>
          <w:p w14:paraId="3D24FADD" w14:textId="77777777" w:rsidR="00182467" w:rsidRPr="00182467" w:rsidRDefault="00182467" w:rsidP="00182467">
            <w:pPr>
              <w:spacing w:after="0"/>
              <w:rPr>
                <w:rFonts w:ascii="Calibri" w:eastAsia="SimSun" w:hAnsi="Calibri" w:cs="Calibri"/>
                <w:sz w:val="22"/>
                <w:szCs w:val="22"/>
                <w:lang w:val="en-US" w:eastAsia="zh-CN"/>
              </w:rPr>
            </w:pPr>
            <w:r w:rsidRPr="00182467">
              <w:rPr>
                <w:rFonts w:ascii="Calibri" w:eastAsia="SimSun" w:hAnsi="Calibri" w:cs="Calibri"/>
                <w:sz w:val="22"/>
                <w:szCs w:val="22"/>
                <w:lang w:val="en-US" w:eastAsia="zh-CN"/>
              </w:rPr>
              <w:t> </w:t>
            </w:r>
          </w:p>
          <w:p w14:paraId="4EB8D045" w14:textId="77777777" w:rsidR="00182467" w:rsidRPr="00182467" w:rsidRDefault="00182467" w:rsidP="00182467">
            <w:pPr>
              <w:spacing w:after="0"/>
              <w:rPr>
                <w:rFonts w:ascii="Calibri" w:eastAsia="SimSun" w:hAnsi="Calibri" w:cs="Calibri"/>
                <w:sz w:val="22"/>
                <w:szCs w:val="22"/>
                <w:highlight w:val="green"/>
                <w:lang w:val="en-US" w:eastAsia="zh-CN"/>
              </w:rPr>
            </w:pPr>
            <w:r w:rsidRPr="00182467">
              <w:rPr>
                <w:rFonts w:ascii="Calibri" w:eastAsia="SimSun" w:hAnsi="Calibri" w:cs="Calibri"/>
                <w:sz w:val="22"/>
                <w:szCs w:val="22"/>
                <w:highlight w:val="green"/>
                <w:lang w:val="en-US" w:eastAsia="zh-CN"/>
              </w:rPr>
              <w:t>Agreements:</w:t>
            </w:r>
          </w:p>
          <w:p w14:paraId="7C20AB8F" w14:textId="7C017379" w:rsidR="00182467" w:rsidRPr="005462EE" w:rsidRDefault="005462EE" w:rsidP="005462EE">
            <w:pPr>
              <w:numPr>
                <w:ilvl w:val="0"/>
                <w:numId w:val="57"/>
              </w:numPr>
              <w:spacing w:after="0"/>
              <w:rPr>
                <w:rFonts w:ascii="Calibri" w:eastAsia="SimSun" w:hAnsi="Calibri" w:cs="Calibri"/>
                <w:sz w:val="22"/>
                <w:szCs w:val="22"/>
                <w:lang w:val="en-US" w:eastAsia="zh-CN"/>
              </w:rPr>
            </w:pPr>
            <w:r w:rsidRPr="005462EE">
              <w:rPr>
                <w:rFonts w:ascii="Calibri" w:eastAsia="SimSun" w:hAnsi="Calibri" w:cs="Calibri"/>
                <w:sz w:val="22"/>
                <w:szCs w:val="22"/>
                <w:lang w:val="en-US" w:eastAsia="zh-CN"/>
              </w:rPr>
              <w:t>Configuring 2 or more Scells to schedule the PCell/PSCell is not allowed</w:t>
            </w:r>
          </w:p>
        </w:tc>
      </w:tr>
    </w:tbl>
    <w:p w14:paraId="5A45B6C1" w14:textId="725A0FC1" w:rsidR="00182467" w:rsidRPr="00182467" w:rsidRDefault="00944394" w:rsidP="00A179BA">
      <w:pPr>
        <w:pStyle w:val="af1"/>
        <w:spacing w:after="240" w:line="276" w:lineRule="auto"/>
        <w:ind w:firstLine="284"/>
        <w:jc w:val="both"/>
        <w:rPr>
          <w:sz w:val="22"/>
          <w:lang w:val="en-GB"/>
        </w:rPr>
      </w:pPr>
      <w:r>
        <w:rPr>
          <w:rFonts w:hint="eastAsia"/>
          <w:sz w:val="22"/>
          <w:lang w:val="en-GB"/>
        </w:rPr>
        <w:lastRenderedPageBreak/>
        <w:t xml:space="preserve">As can be seen in the </w:t>
      </w:r>
      <w:r>
        <w:rPr>
          <w:sz w:val="22"/>
          <w:lang w:val="en-GB"/>
        </w:rPr>
        <w:t xml:space="preserve">agreements above, there can be only one SCell that is allowed to schedule the P(S)Cell. </w:t>
      </w:r>
      <w:r w:rsidR="00C66DC8">
        <w:rPr>
          <w:sz w:val="22"/>
          <w:lang w:val="en-GB"/>
        </w:rPr>
        <w:t>Here in this contribution, we denote this SCell as the “special SCell”.</w:t>
      </w:r>
      <w:r w:rsidR="001A44E9">
        <w:rPr>
          <w:sz w:val="22"/>
          <w:lang w:val="en-GB"/>
        </w:rPr>
        <w:t xml:space="preserve"> </w:t>
      </w:r>
    </w:p>
    <w:p w14:paraId="17515EFF" w14:textId="410B98E2" w:rsidR="00A7144B" w:rsidRPr="00A7144B" w:rsidRDefault="007A021C" w:rsidP="00A7144B">
      <w:pPr>
        <w:pStyle w:val="1"/>
        <w:numPr>
          <w:ilvl w:val="0"/>
          <w:numId w:val="1"/>
        </w:numPr>
        <w:spacing w:before="0" w:afterLines="50" w:after="120"/>
        <w:rPr>
          <w:rFonts w:cs="Arial"/>
          <w:b/>
          <w:sz w:val="32"/>
          <w:lang w:eastAsia="zh-TW"/>
        </w:rPr>
      </w:pPr>
      <w:r w:rsidRPr="002A581B">
        <w:rPr>
          <w:rFonts w:cs="Arial" w:hint="eastAsia"/>
          <w:b/>
          <w:sz w:val="32"/>
          <w:lang w:eastAsia="zh-TW"/>
        </w:rPr>
        <w:t>Discussion</w:t>
      </w:r>
      <w:r w:rsidR="00A7144B">
        <w:rPr>
          <w:rFonts w:cs="Arial"/>
          <w:b/>
          <w:sz w:val="32"/>
          <w:lang w:eastAsia="zh-TW"/>
        </w:rPr>
        <w:t>s</w:t>
      </w:r>
    </w:p>
    <w:p w14:paraId="108EB191" w14:textId="77777777" w:rsidR="008B4F19" w:rsidRPr="00251933" w:rsidRDefault="008B4F19" w:rsidP="008B4F19">
      <w:pPr>
        <w:pStyle w:val="2"/>
        <w:numPr>
          <w:ilvl w:val="1"/>
          <w:numId w:val="58"/>
        </w:numPr>
        <w:spacing w:before="0" w:afterLines="50" w:after="120"/>
        <w:rPr>
          <w:rFonts w:cs="Arial"/>
          <w:b/>
          <w:sz w:val="28"/>
          <w:lang w:eastAsia="zh-TW"/>
        </w:rPr>
      </w:pPr>
      <w:r w:rsidRPr="00674F51">
        <w:rPr>
          <w:rFonts w:cs="Arial"/>
          <w:b/>
          <w:sz w:val="28"/>
          <w:lang w:eastAsia="zh-TW"/>
        </w:rPr>
        <w:t>Difference between PDCCH on PCell and PDCCH on SCell</w:t>
      </w:r>
    </w:p>
    <w:p w14:paraId="3E3DE208" w14:textId="6190AD25" w:rsidR="00C45F3C" w:rsidRDefault="008B4F19" w:rsidP="008B4F19">
      <w:pPr>
        <w:adjustRightInd w:val="0"/>
        <w:spacing w:beforeLines="50" w:before="120" w:after="0" w:line="360" w:lineRule="atLeast"/>
        <w:ind w:firstLine="284"/>
        <w:jc w:val="both"/>
        <w:rPr>
          <w:rFonts w:eastAsiaTheme="minorEastAsia"/>
          <w:bCs/>
          <w:sz w:val="22"/>
          <w:szCs w:val="22"/>
          <w:lang w:eastAsia="zh-TW"/>
        </w:rPr>
      </w:pPr>
      <w:r>
        <w:rPr>
          <w:rFonts w:eastAsiaTheme="minorEastAsia"/>
          <w:bCs/>
          <w:sz w:val="22"/>
          <w:szCs w:val="22"/>
          <w:lang w:eastAsia="zh-TW"/>
        </w:rPr>
        <w:t>A</w:t>
      </w:r>
      <w:r w:rsidRPr="00A34866">
        <w:rPr>
          <w:rFonts w:eastAsiaTheme="minorEastAsia"/>
          <w:bCs/>
          <w:sz w:val="22"/>
          <w:szCs w:val="22"/>
          <w:lang w:eastAsia="zh-TW"/>
        </w:rPr>
        <w:t xml:space="preserve">ccording to standard in NR Rel-15/16 [5], UE-specific PDCCH on PCell may have some functionality. In order to support SCell scheduling PCell, RAN1 may need to consider backward compatibility of current functionality. </w:t>
      </w:r>
    </w:p>
    <w:p w14:paraId="2718F2C2" w14:textId="4D7F8DD3" w:rsidR="00C45F3C" w:rsidRDefault="008B4F19" w:rsidP="008B4F19">
      <w:pPr>
        <w:adjustRightInd w:val="0"/>
        <w:spacing w:beforeLines="50" w:before="120" w:after="0" w:line="360" w:lineRule="atLeast"/>
        <w:ind w:firstLine="284"/>
        <w:jc w:val="both"/>
        <w:rPr>
          <w:rFonts w:eastAsiaTheme="minorEastAsia"/>
          <w:bCs/>
          <w:sz w:val="22"/>
          <w:szCs w:val="22"/>
          <w:lang w:eastAsia="zh-TW"/>
        </w:rPr>
      </w:pPr>
      <w:r w:rsidRPr="00A34866">
        <w:rPr>
          <w:rFonts w:eastAsiaTheme="minorEastAsia"/>
          <w:bCs/>
          <w:sz w:val="22"/>
          <w:szCs w:val="22"/>
          <w:lang w:eastAsia="zh-TW"/>
        </w:rPr>
        <w:t xml:space="preserve">The first one is overbooking issue, since gNB in NR Rel-15 PCell is allowed to configure </w:t>
      </w:r>
      <w:r w:rsidR="00202C46">
        <w:rPr>
          <w:rFonts w:eastAsiaTheme="minorEastAsia"/>
          <w:bCs/>
          <w:sz w:val="22"/>
          <w:szCs w:val="22"/>
          <w:lang w:eastAsia="zh-TW"/>
        </w:rPr>
        <w:t xml:space="preserve">a number of </w:t>
      </w:r>
      <w:r w:rsidRPr="00A34866">
        <w:rPr>
          <w:rFonts w:eastAsiaTheme="minorEastAsia"/>
          <w:bCs/>
          <w:sz w:val="22"/>
          <w:szCs w:val="22"/>
          <w:lang w:eastAsia="zh-TW"/>
        </w:rPr>
        <w:t>PDCCH candidates larger than what UE can afford to decode in a slot</w:t>
      </w:r>
      <w:r w:rsidR="00C45F3C">
        <w:rPr>
          <w:rFonts w:eastAsiaTheme="minorEastAsia"/>
          <w:bCs/>
          <w:sz w:val="22"/>
          <w:szCs w:val="22"/>
          <w:lang w:eastAsia="zh-TW"/>
        </w:rPr>
        <w:t>.</w:t>
      </w:r>
      <w:r w:rsidRPr="00A34866">
        <w:rPr>
          <w:rFonts w:eastAsiaTheme="minorEastAsia"/>
          <w:bCs/>
          <w:sz w:val="22"/>
          <w:szCs w:val="22"/>
          <w:lang w:eastAsia="zh-TW"/>
        </w:rPr>
        <w:t xml:space="preserve"> </w:t>
      </w:r>
      <w:r w:rsidR="00C45F3C">
        <w:rPr>
          <w:rFonts w:eastAsiaTheme="minorEastAsia"/>
          <w:bCs/>
          <w:sz w:val="22"/>
          <w:szCs w:val="22"/>
          <w:lang w:eastAsia="zh-TW"/>
        </w:rPr>
        <w:t>O</w:t>
      </w:r>
      <w:r w:rsidRPr="00A34866">
        <w:rPr>
          <w:rFonts w:eastAsiaTheme="minorEastAsia"/>
          <w:bCs/>
          <w:sz w:val="22"/>
          <w:szCs w:val="22"/>
          <w:lang w:eastAsia="zh-TW"/>
        </w:rPr>
        <w:t xml:space="preserve">nce UE-specific PDCCH for PCell could be placed in </w:t>
      </w:r>
      <w:r w:rsidR="0097524B">
        <w:rPr>
          <w:rFonts w:eastAsiaTheme="minorEastAsia"/>
          <w:bCs/>
          <w:sz w:val="22"/>
          <w:szCs w:val="22"/>
          <w:lang w:eastAsia="zh-TW"/>
        </w:rPr>
        <w:t>the special</w:t>
      </w:r>
      <w:r w:rsidRPr="00A34866">
        <w:rPr>
          <w:rFonts w:eastAsiaTheme="minorEastAsia"/>
          <w:bCs/>
          <w:sz w:val="22"/>
          <w:szCs w:val="22"/>
          <w:lang w:eastAsia="zh-TW"/>
        </w:rPr>
        <w:t xml:space="preserve"> SCell, whether to support overbooking on the </w:t>
      </w:r>
      <w:r w:rsidR="0097524B">
        <w:rPr>
          <w:rFonts w:eastAsiaTheme="minorEastAsia"/>
          <w:bCs/>
          <w:sz w:val="22"/>
          <w:szCs w:val="22"/>
          <w:lang w:eastAsia="zh-TW"/>
        </w:rPr>
        <w:t>special</w:t>
      </w:r>
      <w:r w:rsidRPr="00A34866">
        <w:rPr>
          <w:rFonts w:eastAsiaTheme="minorEastAsia"/>
          <w:bCs/>
          <w:sz w:val="22"/>
          <w:szCs w:val="22"/>
          <w:lang w:eastAsia="zh-TW"/>
        </w:rPr>
        <w:t xml:space="preserve"> SCell for PCell may need further study. </w:t>
      </w:r>
    </w:p>
    <w:p w14:paraId="4D3EB023" w14:textId="7EACB827" w:rsidR="008B4F19" w:rsidRDefault="008B4F19" w:rsidP="008B4F19">
      <w:pPr>
        <w:adjustRightInd w:val="0"/>
        <w:spacing w:beforeLines="50" w:before="120" w:after="0" w:line="360" w:lineRule="atLeast"/>
        <w:ind w:firstLine="284"/>
        <w:jc w:val="both"/>
        <w:rPr>
          <w:sz w:val="22"/>
          <w:szCs w:val="22"/>
          <w:lang w:eastAsia="zh-TW"/>
        </w:rPr>
      </w:pPr>
      <w:r w:rsidRPr="00A34866">
        <w:rPr>
          <w:rFonts w:eastAsiaTheme="minorEastAsia"/>
          <w:bCs/>
          <w:sz w:val="22"/>
          <w:szCs w:val="22"/>
          <w:lang w:eastAsia="zh-TW"/>
        </w:rPr>
        <w:t>The second issue is, in NR Rel-16 power saving agenda, L1 signal</w:t>
      </w:r>
      <w:r w:rsidR="004D5AE3">
        <w:rPr>
          <w:rFonts w:eastAsiaTheme="minorEastAsia"/>
          <w:bCs/>
          <w:sz w:val="22"/>
          <w:szCs w:val="22"/>
          <w:lang w:eastAsia="zh-TW"/>
        </w:rPr>
        <w:t>l</w:t>
      </w:r>
      <w:r w:rsidRPr="00A34866">
        <w:rPr>
          <w:rFonts w:eastAsiaTheme="minorEastAsia"/>
          <w:bCs/>
          <w:sz w:val="22"/>
          <w:szCs w:val="22"/>
          <w:lang w:eastAsia="zh-TW"/>
        </w:rPr>
        <w:t>ing (e.g., DCI format 1_1) could be used for indicating SCell dormancy for power saving. However, once UE-specific PDCCH on PCell is transferred to</w:t>
      </w:r>
      <w:r w:rsidR="0097524B">
        <w:rPr>
          <w:rFonts w:eastAsiaTheme="minorEastAsia"/>
          <w:bCs/>
          <w:sz w:val="22"/>
          <w:szCs w:val="22"/>
          <w:lang w:eastAsia="zh-TW"/>
        </w:rPr>
        <w:t xml:space="preserve"> the special</w:t>
      </w:r>
      <w:r w:rsidRPr="00A34866">
        <w:rPr>
          <w:rFonts w:eastAsiaTheme="minorEastAsia"/>
          <w:bCs/>
          <w:sz w:val="22"/>
          <w:szCs w:val="22"/>
          <w:lang w:eastAsia="zh-TW"/>
        </w:rPr>
        <w:t xml:space="preserve"> SCell, whether to </w:t>
      </w:r>
      <w:r w:rsidR="002B1A9D">
        <w:rPr>
          <w:rFonts w:eastAsiaTheme="minorEastAsia"/>
          <w:bCs/>
          <w:sz w:val="22"/>
          <w:szCs w:val="22"/>
          <w:lang w:eastAsia="zh-TW"/>
        </w:rPr>
        <w:t>allow</w:t>
      </w:r>
      <w:r w:rsidRPr="00A34866">
        <w:rPr>
          <w:rFonts w:eastAsiaTheme="minorEastAsia"/>
          <w:bCs/>
          <w:sz w:val="22"/>
          <w:szCs w:val="22"/>
          <w:lang w:eastAsia="zh-TW"/>
        </w:rPr>
        <w:t xml:space="preserve"> the </w:t>
      </w:r>
      <w:r w:rsidR="00292FFC">
        <w:rPr>
          <w:sz w:val="22"/>
        </w:rPr>
        <w:t xml:space="preserve">special </w:t>
      </w:r>
      <w:r w:rsidRPr="00A34866">
        <w:rPr>
          <w:rFonts w:eastAsiaTheme="minorEastAsia"/>
          <w:bCs/>
          <w:sz w:val="22"/>
          <w:szCs w:val="22"/>
          <w:lang w:eastAsia="zh-TW"/>
        </w:rPr>
        <w:t xml:space="preserve">SCell </w:t>
      </w:r>
      <w:r w:rsidR="00CC3BCE">
        <w:rPr>
          <w:rFonts w:eastAsiaTheme="minorEastAsia"/>
          <w:bCs/>
          <w:sz w:val="22"/>
          <w:szCs w:val="22"/>
          <w:lang w:eastAsia="zh-TW"/>
        </w:rPr>
        <w:t>to be</w:t>
      </w:r>
      <w:r w:rsidRPr="00A34866">
        <w:rPr>
          <w:rFonts w:eastAsiaTheme="minorEastAsia"/>
          <w:bCs/>
          <w:sz w:val="22"/>
          <w:szCs w:val="22"/>
          <w:lang w:eastAsia="zh-TW"/>
        </w:rPr>
        <w:t xml:space="preserve"> dormant or how to support SCell dormancy signalling may also need further study. </w:t>
      </w:r>
    </w:p>
    <w:p w14:paraId="78F80BD9" w14:textId="77FB6C15" w:rsidR="008B4F19" w:rsidRDefault="008B4F19" w:rsidP="008B4F19">
      <w:pPr>
        <w:adjustRightInd w:val="0"/>
        <w:spacing w:beforeLines="50" w:before="120" w:after="0" w:line="360" w:lineRule="atLeast"/>
        <w:ind w:left="1101" w:hangingChars="500" w:hanging="1101"/>
        <w:jc w:val="both"/>
        <w:rPr>
          <w:b/>
          <w:sz w:val="22"/>
          <w:szCs w:val="22"/>
          <w:lang w:eastAsia="zh-TW"/>
        </w:rPr>
      </w:pPr>
      <w:r w:rsidRPr="00A34866">
        <w:rPr>
          <w:b/>
          <w:bCs/>
          <w:color w:val="000000"/>
          <w:sz w:val="22"/>
          <w:szCs w:val="22"/>
          <w:lang w:val="en-US" w:eastAsia="zh-TW"/>
        </w:rPr>
        <w:t>Proposal</w:t>
      </w:r>
      <w:r w:rsidRPr="00A34866">
        <w:rPr>
          <w:rFonts w:hint="eastAsia"/>
          <w:b/>
          <w:bCs/>
          <w:color w:val="000000"/>
          <w:sz w:val="22"/>
          <w:szCs w:val="22"/>
          <w:lang w:val="en-US" w:eastAsia="zh-TW"/>
        </w:rPr>
        <w:t xml:space="preserve"> </w:t>
      </w:r>
      <w:r w:rsidR="00B3505B">
        <w:rPr>
          <w:b/>
          <w:bCs/>
          <w:color w:val="000000"/>
          <w:sz w:val="22"/>
          <w:szCs w:val="22"/>
          <w:lang w:val="en-US" w:eastAsia="zh-TW"/>
        </w:rPr>
        <w:t>1</w:t>
      </w:r>
      <w:r w:rsidRPr="00A34866">
        <w:rPr>
          <w:rFonts w:hint="eastAsia"/>
          <w:b/>
          <w:bCs/>
          <w:color w:val="000000"/>
          <w:sz w:val="22"/>
          <w:szCs w:val="22"/>
          <w:lang w:val="en-US" w:eastAsia="zh-TW"/>
        </w:rPr>
        <w:t>:</w:t>
      </w:r>
      <w:r w:rsidRPr="00A34866">
        <w:rPr>
          <w:rFonts w:hint="eastAsia"/>
          <w:b/>
          <w:bCs/>
          <w:color w:val="000000"/>
          <w:sz w:val="22"/>
          <w:szCs w:val="22"/>
          <w:lang w:val="en-US" w:eastAsia="zh-TW"/>
        </w:rPr>
        <w:tab/>
      </w:r>
      <w:r w:rsidRPr="00A34866">
        <w:rPr>
          <w:b/>
          <w:bCs/>
          <w:color w:val="000000"/>
          <w:sz w:val="22"/>
          <w:szCs w:val="22"/>
          <w:lang w:val="en-US" w:eastAsia="zh-TW"/>
        </w:rPr>
        <w:t xml:space="preserve">For UE-specific </w:t>
      </w:r>
      <w:r w:rsidRPr="00A34866">
        <w:rPr>
          <w:b/>
          <w:sz w:val="22"/>
          <w:szCs w:val="22"/>
          <w:shd w:val="clear" w:color="auto" w:fill="FFFFFF"/>
          <w:lang w:eastAsia="zh-TW"/>
        </w:rPr>
        <w:t>PDCCH on SCell scheduling P</w:t>
      </w:r>
      <w:r w:rsidR="00E11D37">
        <w:rPr>
          <w:b/>
          <w:sz w:val="22"/>
          <w:szCs w:val="22"/>
          <w:lang w:eastAsia="zh-TW"/>
        </w:rPr>
        <w:t>(S)</w:t>
      </w:r>
      <w:r w:rsidRPr="00A34866">
        <w:rPr>
          <w:b/>
          <w:sz w:val="22"/>
          <w:szCs w:val="22"/>
          <w:shd w:val="clear" w:color="auto" w:fill="FFFFFF"/>
          <w:lang w:eastAsia="zh-TW"/>
        </w:rPr>
        <w:t>Cell</w:t>
      </w:r>
      <w:r w:rsidRPr="00A34866">
        <w:rPr>
          <w:b/>
          <w:bCs/>
          <w:color w:val="000000"/>
          <w:sz w:val="22"/>
          <w:szCs w:val="22"/>
          <w:lang w:val="en-US" w:eastAsia="zh-TW"/>
        </w:rPr>
        <w:t>, RAN1 continue to study:</w:t>
      </w:r>
      <w:r w:rsidRPr="00A34866">
        <w:rPr>
          <w:b/>
          <w:sz w:val="22"/>
          <w:szCs w:val="22"/>
          <w:shd w:val="clear" w:color="auto" w:fill="FFFFFF"/>
          <w:lang w:eastAsia="zh-TW"/>
        </w:rPr>
        <w:t xml:space="preserve"> </w:t>
      </w:r>
    </w:p>
    <w:p w14:paraId="5EEB7B91" w14:textId="53D3B530" w:rsidR="008B4F19" w:rsidRPr="00A179BA" w:rsidRDefault="008B4F19" w:rsidP="00A179BA">
      <w:pPr>
        <w:pStyle w:val="af5"/>
        <w:numPr>
          <w:ilvl w:val="0"/>
          <w:numId w:val="63"/>
        </w:numPr>
        <w:adjustRightInd w:val="0"/>
        <w:spacing w:beforeLines="50" w:before="120" w:line="360" w:lineRule="atLeast"/>
        <w:ind w:firstLineChars="0"/>
        <w:jc w:val="both"/>
        <w:rPr>
          <w:rFonts w:ascii="Times New Roman" w:hAnsi="Times New Roman"/>
          <w:b/>
          <w:sz w:val="22"/>
          <w:lang w:val="en-GB"/>
        </w:rPr>
      </w:pPr>
      <w:r w:rsidRPr="00A179BA">
        <w:rPr>
          <w:rFonts w:ascii="Times New Roman" w:hAnsi="Times New Roman"/>
          <w:b/>
          <w:sz w:val="22"/>
        </w:rPr>
        <w:t>How to support exist</w:t>
      </w:r>
      <w:r w:rsidR="00920153">
        <w:rPr>
          <w:rFonts w:ascii="Times New Roman" w:hAnsi="Times New Roman"/>
          <w:b/>
          <w:sz w:val="22"/>
        </w:rPr>
        <w:t>ing</w:t>
      </w:r>
      <w:r w:rsidRPr="00A179BA">
        <w:rPr>
          <w:rFonts w:ascii="Times New Roman" w:hAnsi="Times New Roman"/>
          <w:b/>
          <w:sz w:val="22"/>
        </w:rPr>
        <w:t xml:space="preserve"> NR Rel-15/16 PDCCH functionality related to </w:t>
      </w:r>
      <w:r w:rsidR="00DD0D46">
        <w:rPr>
          <w:rFonts w:ascii="Times New Roman" w:hAnsi="Times New Roman"/>
          <w:b/>
          <w:sz w:val="22"/>
        </w:rPr>
        <w:t xml:space="preserve">the </w:t>
      </w:r>
      <w:r w:rsidRPr="00A179BA">
        <w:rPr>
          <w:rFonts w:ascii="Times New Roman" w:hAnsi="Times New Roman"/>
          <w:b/>
          <w:sz w:val="22"/>
        </w:rPr>
        <w:t>PCell</w:t>
      </w:r>
      <w:r w:rsidR="00D900B6">
        <w:rPr>
          <w:rFonts w:ascii="Times New Roman" w:hAnsi="Times New Roman"/>
          <w:b/>
          <w:sz w:val="22"/>
        </w:rPr>
        <w:t xml:space="preserve">. </w:t>
      </w:r>
    </w:p>
    <w:p w14:paraId="5424D7EE" w14:textId="5F8A3584" w:rsidR="00BE76A4" w:rsidRDefault="00BE76A4">
      <w:pPr>
        <w:adjustRightInd w:val="0"/>
        <w:spacing w:beforeLines="50" w:before="120" w:after="0" w:line="360" w:lineRule="atLeast"/>
        <w:ind w:firstLine="284"/>
        <w:jc w:val="both"/>
        <w:rPr>
          <w:b/>
          <w:sz w:val="22"/>
        </w:rPr>
      </w:pPr>
    </w:p>
    <w:p w14:paraId="54340290" w14:textId="2D2CCC80" w:rsidR="00BE76A4" w:rsidRPr="00A179BA" w:rsidRDefault="00E11D37" w:rsidP="00A179BA">
      <w:pPr>
        <w:pStyle w:val="af5"/>
        <w:numPr>
          <w:ilvl w:val="1"/>
          <w:numId w:val="58"/>
        </w:numPr>
        <w:spacing w:afterLines="50" w:after="120"/>
        <w:ind w:firstLineChars="0"/>
        <w:rPr>
          <w:rFonts w:cs="Arial"/>
          <w:b/>
          <w:sz w:val="28"/>
        </w:rPr>
      </w:pPr>
      <w:r>
        <w:rPr>
          <w:rFonts w:ascii="Arial" w:hAnsi="Arial" w:cs="Arial"/>
          <w:b/>
          <w:kern w:val="0"/>
          <w:sz w:val="28"/>
          <w:szCs w:val="20"/>
          <w:lang w:val="en-GB"/>
        </w:rPr>
        <w:t>I</w:t>
      </w:r>
      <w:r w:rsidRPr="00E11D37">
        <w:rPr>
          <w:rFonts w:ascii="Arial" w:hAnsi="Arial" w:cs="Arial"/>
          <w:b/>
          <w:kern w:val="0"/>
          <w:sz w:val="28"/>
          <w:szCs w:val="20"/>
          <w:lang w:val="en-GB"/>
        </w:rPr>
        <w:t>mplementation</w:t>
      </w:r>
      <w:r w:rsidR="00BE76A4" w:rsidRPr="00A179BA">
        <w:rPr>
          <w:rFonts w:ascii="Arial" w:hAnsi="Arial" w:cs="Arial"/>
          <w:b/>
          <w:kern w:val="0"/>
          <w:sz w:val="28"/>
          <w:szCs w:val="20"/>
          <w:lang w:val="en-GB"/>
        </w:rPr>
        <w:t xml:space="preserve"> of </w:t>
      </w:r>
      <w:r w:rsidR="00BE76A4" w:rsidRPr="00BE76A4">
        <w:rPr>
          <w:rFonts w:ascii="Arial" w:hAnsi="Arial" w:cs="Arial"/>
          <w:b/>
          <w:kern w:val="0"/>
          <w:sz w:val="28"/>
          <w:szCs w:val="20"/>
          <w:lang w:val="en-GB"/>
        </w:rPr>
        <w:t>cross-carrier scheduling from SCell to P</w:t>
      </w:r>
      <w:r>
        <w:rPr>
          <w:rFonts w:ascii="Arial" w:hAnsi="Arial" w:cs="Arial"/>
          <w:b/>
          <w:kern w:val="0"/>
          <w:sz w:val="28"/>
          <w:szCs w:val="20"/>
          <w:lang w:val="en-GB"/>
        </w:rPr>
        <w:t>(</w:t>
      </w:r>
      <w:r w:rsidR="00BE76A4" w:rsidRPr="00BE76A4">
        <w:rPr>
          <w:rFonts w:ascii="Arial" w:hAnsi="Arial" w:cs="Arial"/>
          <w:b/>
          <w:kern w:val="0"/>
          <w:sz w:val="28"/>
          <w:szCs w:val="20"/>
          <w:lang w:val="en-GB"/>
        </w:rPr>
        <w:t>S</w:t>
      </w:r>
      <w:r>
        <w:rPr>
          <w:rFonts w:ascii="Arial" w:hAnsi="Arial" w:cs="Arial"/>
          <w:b/>
          <w:kern w:val="0"/>
          <w:sz w:val="28"/>
          <w:szCs w:val="20"/>
          <w:lang w:val="en-GB"/>
        </w:rPr>
        <w:t>)</w:t>
      </w:r>
      <w:r w:rsidR="00BE76A4" w:rsidRPr="00BE76A4">
        <w:rPr>
          <w:rFonts w:ascii="Arial" w:hAnsi="Arial" w:cs="Arial"/>
          <w:b/>
          <w:kern w:val="0"/>
          <w:sz w:val="28"/>
          <w:szCs w:val="20"/>
          <w:lang w:val="en-GB"/>
        </w:rPr>
        <w:t>Cell</w:t>
      </w:r>
    </w:p>
    <w:p w14:paraId="6E37D70A" w14:textId="39701F5F" w:rsidR="000B6DDA" w:rsidRPr="007B4D17" w:rsidRDefault="000B6DDA">
      <w:pPr>
        <w:adjustRightInd w:val="0"/>
        <w:spacing w:beforeLines="50" w:before="120" w:after="0" w:line="360" w:lineRule="atLeast"/>
        <w:ind w:firstLine="284"/>
        <w:jc w:val="both"/>
        <w:rPr>
          <w:rFonts w:eastAsiaTheme="minorEastAsia"/>
          <w:sz w:val="22"/>
          <w:szCs w:val="22"/>
          <w:lang w:val="en-US" w:eastAsia="zh-TW"/>
        </w:rPr>
      </w:pPr>
      <w:r>
        <w:rPr>
          <w:rFonts w:eastAsia="細明體"/>
          <w:bCs/>
          <w:sz w:val="22"/>
        </w:rPr>
        <w:t>Acco</w:t>
      </w:r>
      <w:r w:rsidRPr="005E6953">
        <w:rPr>
          <w:rFonts w:eastAsia="細明體"/>
          <w:bCs/>
          <w:sz w:val="22"/>
        </w:rPr>
        <w:t xml:space="preserve">rding to the </w:t>
      </w:r>
      <w:r w:rsidR="00BE76A4">
        <w:rPr>
          <w:rFonts w:eastAsia="細明體"/>
          <w:bCs/>
          <w:sz w:val="22"/>
        </w:rPr>
        <w:t>RAN1 #102-e agreement</w:t>
      </w:r>
      <w:r w:rsidRPr="007B4D17">
        <w:rPr>
          <w:rFonts w:eastAsia="細明體"/>
          <w:bCs/>
          <w:sz w:val="22"/>
        </w:rPr>
        <w:t xml:space="preserve"> [2], </w:t>
      </w:r>
      <w:r>
        <w:rPr>
          <w:rFonts w:eastAsia="細明體"/>
          <w:bCs/>
          <w:sz w:val="22"/>
        </w:rPr>
        <w:t xml:space="preserve">it can be concluded that </w:t>
      </w:r>
      <w:r w:rsidRPr="007B4D17">
        <w:rPr>
          <w:rFonts w:eastAsia="SimSun"/>
          <w:sz w:val="22"/>
          <w:szCs w:val="22"/>
          <w:lang w:val="en-US" w:eastAsia="zh-CN"/>
        </w:rPr>
        <w:t xml:space="preserve">when cross-carrier scheduling from an SCell to PCell/PSCell is configured, </w:t>
      </w:r>
      <w:r>
        <w:rPr>
          <w:rFonts w:eastAsia="SimSun"/>
          <w:sz w:val="22"/>
          <w:szCs w:val="22"/>
          <w:lang w:val="en-US" w:eastAsia="zh-CN"/>
        </w:rPr>
        <w:t xml:space="preserve">only </w:t>
      </w:r>
      <w:r w:rsidRPr="007B4D17">
        <w:rPr>
          <w:rFonts w:eastAsia="SimSun"/>
          <w:sz w:val="22"/>
          <w:szCs w:val="22"/>
          <w:lang w:val="en-US" w:eastAsia="zh-CN"/>
        </w:rPr>
        <w:t>the following scheduling combinations are allowed</w:t>
      </w:r>
      <w:r w:rsidRPr="007B4D17">
        <w:rPr>
          <w:rFonts w:eastAsiaTheme="minorEastAsia"/>
          <w:sz w:val="22"/>
          <w:szCs w:val="22"/>
          <w:lang w:val="en-US" w:eastAsia="zh-TW"/>
        </w:rPr>
        <w:t>:</w:t>
      </w:r>
    </w:p>
    <w:p w14:paraId="6F418088" w14:textId="77777777" w:rsidR="000B6DDA" w:rsidRPr="007B4D17" w:rsidRDefault="000B6DDA" w:rsidP="000B6DDA">
      <w:pPr>
        <w:pStyle w:val="af5"/>
        <w:numPr>
          <w:ilvl w:val="0"/>
          <w:numId w:val="65"/>
        </w:numPr>
        <w:adjustRightInd w:val="0"/>
        <w:spacing w:beforeLines="50" w:before="120" w:line="360" w:lineRule="atLeast"/>
        <w:ind w:firstLineChars="0"/>
        <w:jc w:val="both"/>
        <w:rPr>
          <w:rFonts w:ascii="Times New Roman" w:eastAsia="細明體" w:hAnsi="Times New Roman"/>
          <w:bCs/>
          <w:sz w:val="22"/>
        </w:rPr>
      </w:pPr>
      <w:r w:rsidRPr="007B4D17">
        <w:rPr>
          <w:rFonts w:ascii="Times New Roman" w:eastAsia="SimSun" w:hAnsi="Times New Roman"/>
          <w:sz w:val="22"/>
          <w:lang w:eastAsia="zh-CN"/>
        </w:rPr>
        <w:t xml:space="preserve">self-scheduling on </w:t>
      </w:r>
      <w:r>
        <w:rPr>
          <w:rFonts w:ascii="Times New Roman" w:eastAsia="SimSun" w:hAnsi="Times New Roman"/>
          <w:sz w:val="22"/>
          <w:lang w:eastAsia="zh-CN"/>
        </w:rPr>
        <w:t xml:space="preserve">the </w:t>
      </w:r>
      <w:r w:rsidRPr="007B4D17">
        <w:rPr>
          <w:rFonts w:ascii="Times New Roman" w:eastAsia="SimSun" w:hAnsi="Times New Roman"/>
          <w:sz w:val="22"/>
          <w:lang w:eastAsia="zh-CN"/>
        </w:rPr>
        <w:t>PCell/PSCell.</w:t>
      </w:r>
    </w:p>
    <w:p w14:paraId="3EECE2CF" w14:textId="11CEBC7A" w:rsidR="000B6DDA" w:rsidRPr="007B4D17" w:rsidRDefault="000B6DDA" w:rsidP="000B6DDA">
      <w:pPr>
        <w:pStyle w:val="af5"/>
        <w:numPr>
          <w:ilvl w:val="0"/>
          <w:numId w:val="65"/>
        </w:numPr>
        <w:adjustRightInd w:val="0"/>
        <w:spacing w:beforeLines="50" w:before="120" w:line="360" w:lineRule="atLeast"/>
        <w:ind w:firstLineChars="0"/>
        <w:jc w:val="both"/>
        <w:rPr>
          <w:rFonts w:ascii="Times New Roman" w:eastAsia="細明體" w:hAnsi="Times New Roman"/>
          <w:bCs/>
          <w:sz w:val="22"/>
        </w:rPr>
      </w:pPr>
      <w:r w:rsidRPr="007B4D17">
        <w:rPr>
          <w:rFonts w:ascii="Times New Roman" w:eastAsia="SimSun" w:hAnsi="Times New Roman"/>
          <w:sz w:val="22"/>
          <w:lang w:eastAsia="zh-CN"/>
        </w:rPr>
        <w:t>self-scheduling on the ‘SCell used for scheduling PCell/PSCell’</w:t>
      </w:r>
    </w:p>
    <w:p w14:paraId="20C5ED5A" w14:textId="6D0EA2D3" w:rsidR="000B6DDA" w:rsidRPr="007B4D17" w:rsidRDefault="000B6DDA" w:rsidP="000B6DDA">
      <w:pPr>
        <w:pStyle w:val="af5"/>
        <w:numPr>
          <w:ilvl w:val="0"/>
          <w:numId w:val="65"/>
        </w:numPr>
        <w:adjustRightInd w:val="0"/>
        <w:spacing w:beforeLines="50" w:before="120" w:line="360" w:lineRule="atLeast"/>
        <w:ind w:firstLineChars="0"/>
        <w:jc w:val="both"/>
        <w:rPr>
          <w:rFonts w:ascii="Times New Roman" w:eastAsia="細明體" w:hAnsi="Times New Roman"/>
          <w:bCs/>
          <w:sz w:val="22"/>
        </w:rPr>
      </w:pPr>
      <w:r w:rsidRPr="007B4D17">
        <w:rPr>
          <w:rFonts w:ascii="Times New Roman" w:eastAsia="SimSun" w:hAnsi="Times New Roman"/>
          <w:sz w:val="22"/>
          <w:lang w:eastAsia="zh-CN"/>
        </w:rPr>
        <w:t>cross-carrier scheduling from the ‘SCell used for scheduling PCell/PSCell’ to another serving cell</w:t>
      </w:r>
      <w:r>
        <w:rPr>
          <w:rFonts w:ascii="Times New Roman" w:eastAsia="SimSun" w:hAnsi="Times New Roman"/>
          <w:sz w:val="22"/>
          <w:lang w:eastAsia="zh-CN"/>
        </w:rPr>
        <w:t xml:space="preserve">, wherein another serving cell may be the ‘PCell/PSCell’ and/or an ‘SCell’ other than the special SCell. </w:t>
      </w:r>
    </w:p>
    <w:p w14:paraId="642F5A7A" w14:textId="4E8659CB" w:rsidR="000B6DDA" w:rsidRPr="003C4B08" w:rsidRDefault="000B6DDA" w:rsidP="000B6DDA">
      <w:pPr>
        <w:adjustRightInd w:val="0"/>
        <w:spacing w:beforeLines="50" w:before="120" w:after="0" w:line="360" w:lineRule="atLeast"/>
        <w:ind w:firstLine="284"/>
        <w:jc w:val="both"/>
        <w:rPr>
          <w:rFonts w:eastAsia="細明體"/>
          <w:bCs/>
          <w:sz w:val="22"/>
          <w:lang w:val="en-US" w:eastAsia="zh-TW"/>
        </w:rPr>
      </w:pPr>
      <w:r>
        <w:rPr>
          <w:rFonts w:eastAsia="細明體" w:hint="eastAsia"/>
          <w:bCs/>
          <w:sz w:val="22"/>
          <w:lang w:eastAsia="zh-TW"/>
        </w:rPr>
        <w:t>At the same time, alt</w:t>
      </w:r>
      <w:r w:rsidRPr="001558D7">
        <w:rPr>
          <w:rFonts w:eastAsia="細明體"/>
          <w:bCs/>
          <w:sz w:val="22"/>
          <w:lang w:eastAsia="zh-TW"/>
        </w:rPr>
        <w:t xml:space="preserve">hough the </w:t>
      </w:r>
      <w:r>
        <w:rPr>
          <w:rFonts w:eastAsia="SimSun"/>
          <w:sz w:val="22"/>
          <w:szCs w:val="22"/>
          <w:lang w:val="en-US" w:eastAsia="zh-CN"/>
        </w:rPr>
        <w:t>s</w:t>
      </w:r>
      <w:r w:rsidRPr="001558D7">
        <w:rPr>
          <w:rFonts w:eastAsia="SimSun"/>
          <w:sz w:val="22"/>
          <w:szCs w:val="22"/>
          <w:lang w:val="en-US" w:eastAsia="zh-CN"/>
        </w:rPr>
        <w:t xml:space="preserve">earch space and DCI format handling for the allowed </w:t>
      </w:r>
      <w:r w:rsidR="00BE76A4" w:rsidRPr="007B4D17">
        <w:rPr>
          <w:rFonts w:eastAsia="SimSun"/>
          <w:sz w:val="22"/>
          <w:szCs w:val="22"/>
          <w:lang w:val="en-US" w:eastAsia="zh-CN"/>
        </w:rPr>
        <w:t>scheduling combinations</w:t>
      </w:r>
      <w:r w:rsidRPr="001558D7">
        <w:rPr>
          <w:rFonts w:eastAsia="SimSun"/>
          <w:sz w:val="22"/>
          <w:szCs w:val="22"/>
          <w:lang w:val="en-US" w:eastAsia="zh-CN"/>
        </w:rPr>
        <w:t xml:space="preserve"> above</w:t>
      </w:r>
      <w:r>
        <w:rPr>
          <w:rFonts w:eastAsia="SimSun"/>
          <w:sz w:val="22"/>
          <w:szCs w:val="22"/>
          <w:lang w:val="en-US" w:eastAsia="zh-CN"/>
        </w:rPr>
        <w:t xml:space="preserve"> is </w:t>
      </w:r>
      <w:r>
        <w:rPr>
          <w:rFonts w:eastAsiaTheme="minorEastAsia" w:hint="eastAsia"/>
          <w:sz w:val="22"/>
          <w:szCs w:val="22"/>
          <w:lang w:val="en-US" w:eastAsia="zh-TW"/>
        </w:rPr>
        <w:t>c</w:t>
      </w:r>
      <w:r>
        <w:rPr>
          <w:rFonts w:eastAsiaTheme="minorEastAsia"/>
          <w:sz w:val="22"/>
          <w:szCs w:val="22"/>
          <w:lang w:val="en-US" w:eastAsia="zh-TW"/>
        </w:rPr>
        <w:t>urrently FFS, it is commonly understood that some kinds of the search space and DCI format are not suitable or not possible to be moved from PCell/PSCell to SCell</w:t>
      </w:r>
      <w:r w:rsidR="00E65D64">
        <w:rPr>
          <w:rFonts w:eastAsiaTheme="minorEastAsia"/>
          <w:sz w:val="22"/>
          <w:szCs w:val="22"/>
          <w:lang w:val="en-US" w:eastAsia="zh-TW"/>
        </w:rPr>
        <w:t xml:space="preserve">, such as some common search </w:t>
      </w:r>
      <w:r w:rsidR="00E65D64">
        <w:rPr>
          <w:rFonts w:eastAsiaTheme="minorEastAsia"/>
          <w:sz w:val="22"/>
          <w:szCs w:val="22"/>
          <w:lang w:val="en-US" w:eastAsia="zh-TW"/>
        </w:rPr>
        <w:lastRenderedPageBreak/>
        <w:t>space</w:t>
      </w:r>
      <w:r w:rsidR="00BE76A4">
        <w:rPr>
          <w:rFonts w:eastAsiaTheme="minorEastAsia"/>
          <w:sz w:val="22"/>
          <w:szCs w:val="22"/>
          <w:lang w:val="en-US" w:eastAsia="zh-TW"/>
        </w:rPr>
        <w:t>.</w:t>
      </w:r>
      <w:r>
        <w:rPr>
          <w:rFonts w:eastAsiaTheme="minorEastAsia"/>
          <w:sz w:val="22"/>
          <w:szCs w:val="22"/>
          <w:lang w:val="en-US" w:eastAsia="zh-TW"/>
        </w:rPr>
        <w:t xml:space="preserve"> </w:t>
      </w:r>
      <w:r w:rsidR="00BE76A4">
        <w:rPr>
          <w:rFonts w:eastAsiaTheme="minorEastAsia"/>
          <w:sz w:val="22"/>
          <w:szCs w:val="22"/>
          <w:lang w:val="en-US" w:eastAsia="zh-TW"/>
        </w:rPr>
        <w:t>T</w:t>
      </w:r>
      <w:r>
        <w:rPr>
          <w:rFonts w:eastAsiaTheme="minorEastAsia"/>
          <w:sz w:val="22"/>
          <w:szCs w:val="22"/>
          <w:lang w:val="en-US" w:eastAsia="zh-TW"/>
        </w:rPr>
        <w:t xml:space="preserve">hat is also the reason that self-scheduling on the PCell/PSCell should be allowed when </w:t>
      </w:r>
      <w:r w:rsidRPr="007B4D17">
        <w:rPr>
          <w:rFonts w:eastAsia="SimSun"/>
          <w:sz w:val="22"/>
          <w:szCs w:val="22"/>
          <w:lang w:val="en-US" w:eastAsia="zh-CN"/>
        </w:rPr>
        <w:t>cross-carrier scheduling from an SCell to PCell/PSCell is configured</w:t>
      </w:r>
      <w:r>
        <w:rPr>
          <w:rFonts w:eastAsia="SimSun"/>
          <w:sz w:val="22"/>
          <w:szCs w:val="22"/>
          <w:lang w:val="en-US" w:eastAsia="zh-CN"/>
        </w:rPr>
        <w:t>.</w:t>
      </w:r>
    </w:p>
    <w:p w14:paraId="07AEF0C9" w14:textId="45528A52" w:rsidR="000B6DDA" w:rsidRDefault="000B6DDA" w:rsidP="000B6DDA">
      <w:pPr>
        <w:adjustRightInd w:val="0"/>
        <w:spacing w:beforeLines="50" w:before="120" w:after="0" w:line="360" w:lineRule="atLeast"/>
        <w:ind w:firstLine="284"/>
        <w:jc w:val="both"/>
        <w:rPr>
          <w:sz w:val="22"/>
          <w:szCs w:val="22"/>
        </w:rPr>
      </w:pPr>
      <w:r>
        <w:rPr>
          <w:rFonts w:eastAsia="細明體"/>
          <w:bCs/>
          <w:sz w:val="22"/>
          <w:lang w:val="en-US" w:eastAsia="zh-TW"/>
        </w:rPr>
        <w:t>H</w:t>
      </w:r>
      <w:r w:rsidRPr="00A179BA">
        <w:rPr>
          <w:rFonts w:eastAsia="細明體"/>
          <w:bCs/>
          <w:sz w:val="22"/>
          <w:lang w:eastAsia="zh-TW"/>
        </w:rPr>
        <w:t xml:space="preserve">owever, it is still not clear </w:t>
      </w:r>
      <w:r w:rsidR="00BE76A4">
        <w:rPr>
          <w:rFonts w:eastAsia="細明體"/>
          <w:bCs/>
          <w:sz w:val="22"/>
          <w:lang w:eastAsia="zh-TW"/>
        </w:rPr>
        <w:t>whether</w:t>
      </w:r>
      <w:r w:rsidRPr="00A179BA">
        <w:rPr>
          <w:rFonts w:eastAsia="細明體"/>
          <w:bCs/>
          <w:sz w:val="22"/>
          <w:lang w:eastAsia="zh-TW"/>
        </w:rPr>
        <w:t xml:space="preserve"> UE should </w:t>
      </w:r>
      <w:r w:rsidR="00BE76A4">
        <w:rPr>
          <w:rFonts w:eastAsia="細明體"/>
          <w:bCs/>
          <w:sz w:val="22"/>
          <w:lang w:eastAsia="zh-TW"/>
        </w:rPr>
        <w:t>simultaneously allow</w:t>
      </w:r>
      <w:r w:rsidRPr="00A179BA">
        <w:rPr>
          <w:rFonts w:eastAsia="細明體"/>
          <w:bCs/>
          <w:sz w:val="22"/>
          <w:lang w:eastAsia="zh-TW"/>
        </w:rPr>
        <w:t xml:space="preserve"> both self-scheduling on the PCell/PSCell and cross-carrier scheduling from the </w:t>
      </w:r>
      <w:r w:rsidR="00DE1C19">
        <w:rPr>
          <w:rFonts w:eastAsia="細明體"/>
          <w:bCs/>
          <w:sz w:val="22"/>
          <w:lang w:eastAsia="zh-TW"/>
        </w:rPr>
        <w:t xml:space="preserve">special SCell to the </w:t>
      </w:r>
      <w:r w:rsidRPr="00A179BA">
        <w:rPr>
          <w:rFonts w:eastAsia="細明體"/>
          <w:bCs/>
          <w:sz w:val="22"/>
          <w:lang w:eastAsia="zh-TW"/>
        </w:rPr>
        <w:t>PCell/PSCell or not. Since the major objective of the work item is to move the scheduling of PDSCH or PUSCH on the ‘PCell/PSCell’ from the ‘PCell/PSCell’ to the special SCell, it may cause more power consumption to monitor PDCCH on both the ‘PCell/PSCell’ and the special SCell. On the other hand, because the ‘PCell/PSCell’ is the only always activated cell in the cell group and the SCe</w:t>
      </w:r>
      <w:r>
        <w:rPr>
          <w:sz w:val="22"/>
          <w:szCs w:val="22"/>
        </w:rPr>
        <w:t xml:space="preserve">ll </w:t>
      </w:r>
      <w:r w:rsidR="00673A4A">
        <w:rPr>
          <w:sz w:val="22"/>
          <w:szCs w:val="22"/>
        </w:rPr>
        <w:t>can be</w:t>
      </w:r>
      <w:r>
        <w:rPr>
          <w:sz w:val="22"/>
          <w:szCs w:val="22"/>
        </w:rPr>
        <w:t xml:space="preserve"> deactivated upon </w:t>
      </w:r>
      <w:r w:rsidR="00673A4A">
        <w:rPr>
          <w:sz w:val="22"/>
          <w:szCs w:val="22"/>
        </w:rPr>
        <w:t>higher layer</w:t>
      </w:r>
      <w:r>
        <w:rPr>
          <w:sz w:val="22"/>
          <w:szCs w:val="22"/>
        </w:rPr>
        <w:t>, it should be necessary for UE to monitor the scheduling of PDSCH or PUSCH on the ‘PCell/PSCell’</w:t>
      </w:r>
      <w:r w:rsidR="00C17D14">
        <w:rPr>
          <w:sz w:val="22"/>
          <w:szCs w:val="22"/>
        </w:rPr>
        <w:t xml:space="preserve"> by the PDCCH on the PCell/PSCell</w:t>
      </w:r>
      <w:r>
        <w:rPr>
          <w:sz w:val="22"/>
          <w:szCs w:val="22"/>
        </w:rPr>
        <w:t xml:space="preserve"> </w:t>
      </w:r>
      <w:r w:rsidR="00477F97">
        <w:rPr>
          <w:sz w:val="22"/>
          <w:szCs w:val="22"/>
        </w:rPr>
        <w:t>when the special SCell is deactivated</w:t>
      </w:r>
      <w:r>
        <w:rPr>
          <w:sz w:val="22"/>
          <w:szCs w:val="22"/>
        </w:rPr>
        <w:t>.</w:t>
      </w:r>
    </w:p>
    <w:p w14:paraId="5D58092A" w14:textId="02AA5D58" w:rsidR="000B6DDA" w:rsidRDefault="000B6DDA" w:rsidP="000B6DDA">
      <w:pPr>
        <w:adjustRightInd w:val="0"/>
        <w:spacing w:beforeLines="50" w:before="120" w:after="0" w:line="360" w:lineRule="atLeast"/>
        <w:ind w:firstLine="284"/>
        <w:jc w:val="both"/>
        <w:rPr>
          <w:rFonts w:eastAsiaTheme="minorEastAsia"/>
          <w:sz w:val="22"/>
          <w:szCs w:val="22"/>
          <w:lang w:val="en-US" w:eastAsia="zh-TW"/>
        </w:rPr>
      </w:pPr>
      <w:r>
        <w:rPr>
          <w:rFonts w:eastAsiaTheme="minorEastAsia" w:hint="eastAsia"/>
          <w:sz w:val="22"/>
          <w:szCs w:val="22"/>
          <w:lang w:val="en-US" w:eastAsia="zh-TW"/>
        </w:rPr>
        <w:t xml:space="preserve">Therefore, the implementation of this work item should be considered. </w:t>
      </w:r>
      <w:r>
        <w:rPr>
          <w:rFonts w:eastAsiaTheme="minorEastAsia"/>
          <w:sz w:val="22"/>
          <w:szCs w:val="22"/>
          <w:lang w:val="en-US" w:eastAsia="zh-TW"/>
        </w:rPr>
        <w:t>It should be a feature that can be activated/deactivated by network under the configuration of the feature</w:t>
      </w:r>
      <w:r w:rsidR="00E65D64">
        <w:rPr>
          <w:rFonts w:eastAsiaTheme="minorEastAsia"/>
          <w:sz w:val="22"/>
          <w:szCs w:val="22"/>
          <w:lang w:val="en-US" w:eastAsia="zh-TW"/>
        </w:rPr>
        <w:t>,</w:t>
      </w:r>
      <w:r>
        <w:rPr>
          <w:rFonts w:eastAsiaTheme="minorEastAsia"/>
          <w:sz w:val="22"/>
          <w:szCs w:val="22"/>
          <w:lang w:val="en-US" w:eastAsia="zh-TW"/>
        </w:rPr>
        <w:t xml:space="preserve"> instead of always activat</w:t>
      </w:r>
      <w:r w:rsidR="00E65D64">
        <w:rPr>
          <w:rFonts w:eastAsiaTheme="minorEastAsia"/>
          <w:sz w:val="22"/>
          <w:szCs w:val="22"/>
          <w:lang w:val="en-US" w:eastAsia="zh-TW"/>
        </w:rPr>
        <w:t>ing the</w:t>
      </w:r>
      <w:r>
        <w:rPr>
          <w:rFonts w:eastAsiaTheme="minorEastAsia"/>
          <w:sz w:val="22"/>
          <w:szCs w:val="22"/>
          <w:lang w:val="en-US" w:eastAsia="zh-TW"/>
        </w:rPr>
        <w:t xml:space="preserve"> feature when it is configured. By this way, network can </w:t>
      </w:r>
      <w:r w:rsidR="00E65D64">
        <w:rPr>
          <w:rFonts w:eastAsiaTheme="minorEastAsia"/>
          <w:sz w:val="22"/>
          <w:szCs w:val="22"/>
          <w:lang w:val="en-US" w:eastAsia="zh-TW"/>
        </w:rPr>
        <w:t xml:space="preserve">have more scheduling flexibility on UE-specific search space, such as </w:t>
      </w:r>
      <w:r>
        <w:rPr>
          <w:rFonts w:eastAsiaTheme="minorEastAsia"/>
          <w:sz w:val="22"/>
          <w:szCs w:val="22"/>
          <w:lang w:val="en-US" w:eastAsia="zh-TW"/>
        </w:rPr>
        <w:t xml:space="preserve">switch the scheduling cell </w:t>
      </w:r>
      <w:r w:rsidR="00E65D64">
        <w:rPr>
          <w:rFonts w:eastAsiaTheme="minorEastAsia"/>
          <w:sz w:val="22"/>
          <w:szCs w:val="22"/>
          <w:lang w:val="en-US" w:eastAsia="zh-TW"/>
        </w:rPr>
        <w:t xml:space="preserve">back </w:t>
      </w:r>
      <w:r>
        <w:rPr>
          <w:rFonts w:eastAsiaTheme="minorEastAsia"/>
          <w:sz w:val="22"/>
          <w:szCs w:val="22"/>
          <w:lang w:val="en-US" w:eastAsia="zh-TW"/>
        </w:rPr>
        <w:t>to the ‘PCell/PSCell’ upon the case of beam failure on the special SCell</w:t>
      </w:r>
      <w:r w:rsidR="00E65D64">
        <w:rPr>
          <w:rFonts w:eastAsiaTheme="minorEastAsia"/>
          <w:sz w:val="22"/>
          <w:szCs w:val="22"/>
          <w:lang w:val="en-US" w:eastAsia="zh-TW"/>
        </w:rPr>
        <w:t>,</w:t>
      </w:r>
      <w:r>
        <w:rPr>
          <w:rFonts w:eastAsiaTheme="minorEastAsia"/>
          <w:sz w:val="22"/>
          <w:szCs w:val="22"/>
          <w:lang w:val="en-US" w:eastAsia="zh-TW"/>
        </w:rPr>
        <w:t xml:space="preserve"> and switch the scheduling cell to only the special SCell upon the case for UE to reduce power consumption. </w:t>
      </w:r>
      <w:r w:rsidR="00E11D37">
        <w:rPr>
          <w:rFonts w:eastAsiaTheme="minorEastAsia"/>
          <w:sz w:val="22"/>
          <w:szCs w:val="22"/>
          <w:lang w:val="en-US" w:eastAsia="zh-TW"/>
        </w:rPr>
        <w:t xml:space="preserve">In other cases, </w:t>
      </w:r>
      <w:r>
        <w:rPr>
          <w:rFonts w:eastAsiaTheme="minorEastAsia"/>
          <w:sz w:val="22"/>
          <w:szCs w:val="22"/>
          <w:lang w:val="en-US" w:eastAsia="zh-TW"/>
        </w:rPr>
        <w:t xml:space="preserve">monitoring both the ‘PCell/PSCell’ and the special SCell </w:t>
      </w:r>
      <w:r w:rsidR="00E11D37">
        <w:rPr>
          <w:rFonts w:eastAsiaTheme="minorEastAsia"/>
          <w:sz w:val="22"/>
          <w:szCs w:val="22"/>
          <w:lang w:val="en-US" w:eastAsia="zh-TW"/>
        </w:rPr>
        <w:t xml:space="preserve">for PCell/PSCell </w:t>
      </w:r>
      <w:r>
        <w:rPr>
          <w:rFonts w:eastAsiaTheme="minorEastAsia"/>
          <w:sz w:val="22"/>
          <w:szCs w:val="22"/>
          <w:lang w:val="en-US" w:eastAsia="zh-TW"/>
        </w:rPr>
        <w:t>should also be possible.</w:t>
      </w:r>
    </w:p>
    <w:p w14:paraId="125D5990" w14:textId="16516881" w:rsidR="00F30682" w:rsidRPr="00A179BA" w:rsidRDefault="000B6DDA">
      <w:pPr>
        <w:adjustRightInd w:val="0"/>
        <w:spacing w:beforeLines="50" w:before="120" w:after="0" w:line="360" w:lineRule="atLeast"/>
        <w:ind w:left="1101" w:hangingChars="500" w:hanging="1101"/>
        <w:jc w:val="both"/>
        <w:rPr>
          <w:b/>
          <w:sz w:val="22"/>
          <w:szCs w:val="22"/>
          <w:lang w:eastAsia="zh-TW"/>
        </w:rPr>
      </w:pPr>
      <w:r w:rsidRPr="007024FE">
        <w:rPr>
          <w:rFonts w:hint="eastAsia"/>
          <w:b/>
          <w:sz w:val="22"/>
          <w:szCs w:val="22"/>
          <w:lang w:eastAsia="zh-TW"/>
        </w:rPr>
        <w:t xml:space="preserve">Proposal </w:t>
      </w:r>
      <w:r w:rsidR="00B3505B">
        <w:rPr>
          <w:b/>
          <w:sz w:val="22"/>
          <w:szCs w:val="22"/>
          <w:lang w:eastAsia="zh-TW"/>
        </w:rPr>
        <w:t>2</w:t>
      </w:r>
      <w:r w:rsidRPr="007024FE">
        <w:rPr>
          <w:rFonts w:hint="eastAsia"/>
          <w:b/>
          <w:sz w:val="22"/>
          <w:szCs w:val="22"/>
          <w:lang w:eastAsia="zh-TW"/>
        </w:rPr>
        <w:t>:</w:t>
      </w:r>
      <w:r>
        <w:rPr>
          <w:b/>
          <w:sz w:val="22"/>
          <w:szCs w:val="22"/>
          <w:lang w:eastAsia="zh-TW"/>
        </w:rPr>
        <w:t xml:space="preserve"> The implementation for SCell scheduling P(S)Cell should be discussed</w:t>
      </w:r>
      <w:r w:rsidR="00213A49">
        <w:rPr>
          <w:b/>
          <w:sz w:val="22"/>
          <w:szCs w:val="22"/>
          <w:lang w:eastAsia="zh-TW"/>
        </w:rPr>
        <w:t xml:space="preserve">, e.g. </w:t>
      </w:r>
      <w:r w:rsidR="00E11D37">
        <w:rPr>
          <w:b/>
          <w:sz w:val="22"/>
          <w:szCs w:val="22"/>
          <w:lang w:eastAsia="zh-TW"/>
        </w:rPr>
        <w:t xml:space="preserve">supporting </w:t>
      </w:r>
      <w:r w:rsidR="00F30682" w:rsidRPr="00A179BA">
        <w:rPr>
          <w:b/>
          <w:sz w:val="22"/>
        </w:rPr>
        <w:t xml:space="preserve">activation/deactivation </w:t>
      </w:r>
      <w:r w:rsidR="00213A49">
        <w:rPr>
          <w:b/>
          <w:sz w:val="22"/>
        </w:rPr>
        <w:t xml:space="preserve">of </w:t>
      </w:r>
      <w:r w:rsidR="00F30682" w:rsidRPr="00A179BA">
        <w:rPr>
          <w:b/>
          <w:sz w:val="22"/>
        </w:rPr>
        <w:t>the feature</w:t>
      </w:r>
      <w:r w:rsidR="00213A49">
        <w:rPr>
          <w:b/>
          <w:sz w:val="22"/>
        </w:rPr>
        <w:t xml:space="preserve">. </w:t>
      </w:r>
    </w:p>
    <w:p w14:paraId="3FE1DF09" w14:textId="77777777" w:rsidR="008B4F19" w:rsidRPr="00A179BA" w:rsidRDefault="008B4F19" w:rsidP="00A179BA">
      <w:pPr>
        <w:adjustRightInd w:val="0"/>
        <w:spacing w:beforeLines="50" w:before="120" w:line="360" w:lineRule="atLeast"/>
        <w:jc w:val="both"/>
        <w:rPr>
          <w:b/>
          <w:sz w:val="22"/>
        </w:rPr>
      </w:pPr>
    </w:p>
    <w:p w14:paraId="1638540D" w14:textId="28CA02E2" w:rsidR="00A7144B" w:rsidRPr="00A7144B" w:rsidRDefault="008B06F9" w:rsidP="00A7144B">
      <w:pPr>
        <w:pStyle w:val="2"/>
        <w:numPr>
          <w:ilvl w:val="1"/>
          <w:numId w:val="58"/>
        </w:numPr>
        <w:spacing w:before="0" w:afterLines="50" w:after="120"/>
        <w:rPr>
          <w:rFonts w:cs="Arial"/>
          <w:b/>
          <w:sz w:val="28"/>
          <w:lang w:eastAsia="zh-TW"/>
        </w:rPr>
      </w:pPr>
      <w:r>
        <w:rPr>
          <w:rFonts w:cs="Arial"/>
          <w:b/>
          <w:sz w:val="28"/>
          <w:lang w:eastAsia="zh-TW"/>
        </w:rPr>
        <w:t>B</w:t>
      </w:r>
      <w:r w:rsidR="00A7144B">
        <w:rPr>
          <w:rFonts w:cs="Arial"/>
          <w:b/>
          <w:sz w:val="28"/>
          <w:lang w:eastAsia="zh-TW"/>
        </w:rPr>
        <w:t>eam failure recovery procedures for the special SCell</w:t>
      </w:r>
    </w:p>
    <w:p w14:paraId="75E2502C" w14:textId="71E3E5A4" w:rsidR="0015021E" w:rsidRPr="0015021E" w:rsidRDefault="0015021E" w:rsidP="0015021E">
      <w:pPr>
        <w:spacing w:line="360" w:lineRule="exact"/>
        <w:ind w:firstLine="284"/>
        <w:jc w:val="both"/>
        <w:rPr>
          <w:rFonts w:eastAsia="標楷體"/>
          <w:sz w:val="22"/>
          <w:szCs w:val="22"/>
        </w:rPr>
      </w:pPr>
      <w:r w:rsidRPr="0015021E">
        <w:rPr>
          <w:rFonts w:eastAsia="標楷體"/>
          <w:sz w:val="22"/>
          <w:szCs w:val="22"/>
        </w:rPr>
        <w:t xml:space="preserve">NR supports beam operations </w:t>
      </w:r>
      <w:r w:rsidR="009A66D1">
        <w:rPr>
          <w:rFonts w:eastAsia="標楷體"/>
          <w:sz w:val="22"/>
          <w:szCs w:val="22"/>
        </w:rPr>
        <w:t xml:space="preserve">for a cell </w:t>
      </w:r>
      <w:r w:rsidRPr="0015021E">
        <w:rPr>
          <w:rFonts w:eastAsia="標楷體"/>
          <w:sz w:val="22"/>
          <w:szCs w:val="22"/>
        </w:rPr>
        <w:t xml:space="preserve">to enhance cell coverage and UE/NW reception/transmission reliability. To maintain UE/NW beam functionality, some beam failure recovery (BFR) mechanisms for a UE </w:t>
      </w:r>
      <w:r w:rsidR="004A219B">
        <w:rPr>
          <w:rFonts w:eastAsia="標楷體"/>
          <w:sz w:val="22"/>
          <w:szCs w:val="22"/>
        </w:rPr>
        <w:t>are</w:t>
      </w:r>
      <w:r w:rsidRPr="0015021E">
        <w:rPr>
          <w:rFonts w:eastAsia="標楷體"/>
          <w:sz w:val="22"/>
          <w:szCs w:val="22"/>
        </w:rPr>
        <w:t xml:space="preserve"> designed and performed when UE beam failure is detected</w:t>
      </w:r>
      <w:r w:rsidR="00C301C3">
        <w:rPr>
          <w:rFonts w:eastAsia="標楷體"/>
          <w:sz w:val="22"/>
          <w:szCs w:val="22"/>
        </w:rPr>
        <w:t xml:space="preserve"> </w:t>
      </w:r>
      <w:r w:rsidR="00C36FA2">
        <w:rPr>
          <w:rFonts w:eastAsia="標楷體"/>
          <w:sz w:val="22"/>
          <w:szCs w:val="22"/>
        </w:rPr>
        <w:t>for</w:t>
      </w:r>
      <w:r w:rsidR="00C301C3">
        <w:rPr>
          <w:rFonts w:eastAsia="標楷體"/>
          <w:sz w:val="22"/>
          <w:szCs w:val="22"/>
        </w:rPr>
        <w:t xml:space="preserve"> a cell</w:t>
      </w:r>
      <w:r w:rsidRPr="0015021E">
        <w:rPr>
          <w:rFonts w:eastAsia="標楷體"/>
          <w:sz w:val="22"/>
          <w:szCs w:val="22"/>
        </w:rPr>
        <w:t xml:space="preserve">. </w:t>
      </w:r>
    </w:p>
    <w:p w14:paraId="5BCACCFA" w14:textId="58916A4E" w:rsidR="00576B17" w:rsidRDefault="00576B17" w:rsidP="0015021E">
      <w:pPr>
        <w:spacing w:line="360" w:lineRule="exact"/>
        <w:ind w:firstLine="284"/>
        <w:jc w:val="both"/>
        <w:rPr>
          <w:rFonts w:eastAsia="標楷體"/>
          <w:sz w:val="22"/>
          <w:szCs w:val="22"/>
        </w:rPr>
      </w:pPr>
      <w:r>
        <w:rPr>
          <w:rFonts w:eastAsia="標楷體"/>
          <w:sz w:val="22"/>
          <w:szCs w:val="22"/>
        </w:rPr>
        <w:t xml:space="preserve">In </w:t>
      </w:r>
      <w:r w:rsidR="00CB206A">
        <w:rPr>
          <w:rFonts w:eastAsia="標楷體"/>
          <w:sz w:val="22"/>
          <w:szCs w:val="22"/>
        </w:rPr>
        <w:t>N</w:t>
      </w:r>
      <w:r>
        <w:rPr>
          <w:rFonts w:eastAsia="標楷體"/>
          <w:sz w:val="22"/>
          <w:szCs w:val="22"/>
        </w:rPr>
        <w:t>R</w:t>
      </w:r>
      <w:r w:rsidR="00CB206A">
        <w:rPr>
          <w:rFonts w:eastAsia="標楷體"/>
          <w:sz w:val="22"/>
          <w:szCs w:val="22"/>
        </w:rPr>
        <w:t xml:space="preserve"> Rel-15, UE </w:t>
      </w:r>
      <w:r>
        <w:rPr>
          <w:rFonts w:eastAsia="標楷體"/>
          <w:sz w:val="22"/>
          <w:szCs w:val="22"/>
        </w:rPr>
        <w:t xml:space="preserve">would recover </w:t>
      </w:r>
      <w:r w:rsidR="00CB206A" w:rsidRPr="0015021E">
        <w:rPr>
          <w:rFonts w:eastAsia="標楷體"/>
          <w:sz w:val="22"/>
          <w:szCs w:val="22"/>
        </w:rPr>
        <w:t>beam failure</w:t>
      </w:r>
      <w:r>
        <w:rPr>
          <w:rFonts w:eastAsia="標楷體"/>
          <w:sz w:val="22"/>
          <w:szCs w:val="22"/>
        </w:rPr>
        <w:t xml:space="preserve"> by triggering RACH procedure. In NR Rel-16, </w:t>
      </w:r>
      <w:r w:rsidR="002B30DF">
        <w:rPr>
          <w:rFonts w:eastAsia="標楷體"/>
          <w:sz w:val="22"/>
          <w:szCs w:val="22"/>
        </w:rPr>
        <w:t>when</w:t>
      </w:r>
      <w:r>
        <w:rPr>
          <w:rFonts w:eastAsia="標楷體"/>
          <w:sz w:val="22"/>
          <w:szCs w:val="22"/>
        </w:rPr>
        <w:t xml:space="preserve"> beam failure</w:t>
      </w:r>
      <w:r w:rsidR="002B30DF">
        <w:rPr>
          <w:rFonts w:eastAsia="標楷體"/>
          <w:sz w:val="22"/>
          <w:szCs w:val="22"/>
        </w:rPr>
        <w:t xml:space="preserve"> occurs to a</w:t>
      </w:r>
      <w:r>
        <w:rPr>
          <w:rFonts w:eastAsia="標楷體"/>
          <w:sz w:val="22"/>
          <w:szCs w:val="22"/>
        </w:rPr>
        <w:t xml:space="preserve"> SCell, UE would transmit BFR MAC CE </w:t>
      </w:r>
      <w:r w:rsidR="00042BC9">
        <w:rPr>
          <w:rFonts w:eastAsia="標楷體"/>
          <w:sz w:val="22"/>
          <w:szCs w:val="22"/>
        </w:rPr>
        <w:t xml:space="preserve">on PUSCH </w:t>
      </w:r>
      <w:r>
        <w:rPr>
          <w:rFonts w:eastAsia="標楷體"/>
          <w:sz w:val="22"/>
          <w:szCs w:val="22"/>
        </w:rPr>
        <w:t xml:space="preserve">for indicating candidate beams and </w:t>
      </w:r>
      <w:r w:rsidR="00AC44B7">
        <w:rPr>
          <w:rFonts w:eastAsia="標楷體"/>
          <w:sz w:val="22"/>
          <w:szCs w:val="22"/>
        </w:rPr>
        <w:t xml:space="preserve">the </w:t>
      </w:r>
      <w:r>
        <w:rPr>
          <w:rFonts w:eastAsia="標楷體"/>
          <w:sz w:val="22"/>
          <w:szCs w:val="22"/>
        </w:rPr>
        <w:t>SCell</w:t>
      </w:r>
      <w:r w:rsidR="00AC44B7">
        <w:rPr>
          <w:rFonts w:eastAsia="標楷體"/>
          <w:sz w:val="22"/>
          <w:szCs w:val="22"/>
        </w:rPr>
        <w:t xml:space="preserve"> that encounters beam failure</w:t>
      </w:r>
      <w:r>
        <w:rPr>
          <w:rFonts w:eastAsia="標楷體"/>
          <w:sz w:val="22"/>
          <w:szCs w:val="22"/>
        </w:rPr>
        <w:t xml:space="preserve">. When it comes to DSS </w:t>
      </w:r>
      <w:r w:rsidR="00DA664A">
        <w:rPr>
          <w:rFonts w:eastAsia="標楷體"/>
          <w:sz w:val="22"/>
          <w:szCs w:val="22"/>
        </w:rPr>
        <w:t>framework</w:t>
      </w:r>
      <w:r>
        <w:rPr>
          <w:rFonts w:eastAsia="標楷體"/>
          <w:sz w:val="22"/>
          <w:szCs w:val="22"/>
        </w:rPr>
        <w:t xml:space="preserve">, once </w:t>
      </w:r>
      <w:r w:rsidR="002D2824">
        <w:rPr>
          <w:rFonts w:eastAsia="標楷體"/>
          <w:sz w:val="22"/>
          <w:szCs w:val="22"/>
        </w:rPr>
        <w:t>the special</w:t>
      </w:r>
      <w:r>
        <w:rPr>
          <w:rFonts w:eastAsia="標楷體"/>
          <w:sz w:val="22"/>
          <w:szCs w:val="22"/>
        </w:rPr>
        <w:t xml:space="preserve"> SCell </w:t>
      </w:r>
      <w:r w:rsidR="002D2824">
        <w:rPr>
          <w:rFonts w:eastAsia="標楷體"/>
          <w:sz w:val="22"/>
          <w:szCs w:val="22"/>
        </w:rPr>
        <w:t>encounters</w:t>
      </w:r>
      <w:r>
        <w:rPr>
          <w:rFonts w:eastAsia="標楷體"/>
          <w:sz w:val="22"/>
          <w:szCs w:val="22"/>
        </w:rPr>
        <w:t xml:space="preserve"> beam failure, which procedure (based on RACH </w:t>
      </w:r>
      <w:r w:rsidR="00042BC9">
        <w:rPr>
          <w:rFonts w:eastAsia="標楷體"/>
          <w:sz w:val="22"/>
          <w:szCs w:val="22"/>
        </w:rPr>
        <w:t xml:space="preserve">procedure </w:t>
      </w:r>
      <w:r>
        <w:rPr>
          <w:rFonts w:eastAsia="標楷體"/>
          <w:sz w:val="22"/>
          <w:szCs w:val="22"/>
        </w:rPr>
        <w:t xml:space="preserve">or </w:t>
      </w:r>
      <w:r w:rsidR="00042BC9">
        <w:rPr>
          <w:rFonts w:eastAsia="標楷體"/>
          <w:sz w:val="22"/>
          <w:szCs w:val="22"/>
        </w:rPr>
        <w:t xml:space="preserve">based on transmitting </w:t>
      </w:r>
      <w:r>
        <w:rPr>
          <w:rFonts w:eastAsia="標楷體"/>
          <w:sz w:val="22"/>
          <w:szCs w:val="22"/>
        </w:rPr>
        <w:t>BFR MAC CE</w:t>
      </w:r>
      <w:r w:rsidR="00042BC9">
        <w:rPr>
          <w:rFonts w:eastAsia="標楷體"/>
          <w:sz w:val="22"/>
          <w:szCs w:val="22"/>
        </w:rPr>
        <w:t xml:space="preserve"> on PUSCH</w:t>
      </w:r>
      <w:r>
        <w:rPr>
          <w:rFonts w:eastAsia="標楷體"/>
          <w:sz w:val="22"/>
          <w:szCs w:val="22"/>
        </w:rPr>
        <w:t xml:space="preserve">) for UE to recover </w:t>
      </w:r>
      <w:r w:rsidR="00DA664A">
        <w:rPr>
          <w:rFonts w:eastAsia="標楷體"/>
          <w:sz w:val="22"/>
          <w:szCs w:val="22"/>
        </w:rPr>
        <w:t xml:space="preserve">the </w:t>
      </w:r>
      <w:r w:rsidR="00B81DC9">
        <w:rPr>
          <w:rFonts w:eastAsia="標楷體"/>
          <w:sz w:val="22"/>
          <w:szCs w:val="22"/>
        </w:rPr>
        <w:t>special</w:t>
      </w:r>
      <w:r w:rsidR="00DA664A">
        <w:rPr>
          <w:rFonts w:eastAsia="標楷體"/>
          <w:sz w:val="22"/>
          <w:szCs w:val="22"/>
        </w:rPr>
        <w:t xml:space="preserve"> SCell</w:t>
      </w:r>
      <w:r w:rsidR="00DA3E03">
        <w:rPr>
          <w:rFonts w:eastAsia="標楷體"/>
          <w:sz w:val="22"/>
          <w:szCs w:val="22"/>
        </w:rPr>
        <w:t xml:space="preserve"> from beam failure</w:t>
      </w:r>
      <w:r w:rsidR="00DA664A">
        <w:rPr>
          <w:rFonts w:eastAsia="標楷體"/>
          <w:sz w:val="22"/>
          <w:szCs w:val="22"/>
        </w:rPr>
        <w:t xml:space="preserve"> </w:t>
      </w:r>
      <w:r>
        <w:rPr>
          <w:rFonts w:eastAsia="標楷體"/>
          <w:sz w:val="22"/>
          <w:szCs w:val="22"/>
        </w:rPr>
        <w:t xml:space="preserve">needs further study. </w:t>
      </w:r>
    </w:p>
    <w:p w14:paraId="69D00439" w14:textId="7F402296" w:rsidR="00763A69" w:rsidRDefault="00345FEE" w:rsidP="0042386F">
      <w:pPr>
        <w:adjustRightInd w:val="0"/>
        <w:spacing w:beforeLines="50" w:before="120" w:after="0" w:line="360" w:lineRule="atLeast"/>
        <w:ind w:left="1101" w:hangingChars="500" w:hanging="1101"/>
        <w:jc w:val="both"/>
        <w:rPr>
          <w:b/>
          <w:sz w:val="22"/>
          <w:szCs w:val="22"/>
          <w:lang w:eastAsia="zh-TW"/>
        </w:rPr>
      </w:pPr>
      <w:r w:rsidRPr="007024FE">
        <w:rPr>
          <w:rFonts w:hint="eastAsia"/>
          <w:b/>
          <w:sz w:val="22"/>
          <w:szCs w:val="22"/>
          <w:lang w:eastAsia="zh-TW"/>
        </w:rPr>
        <w:t xml:space="preserve">Proposal </w:t>
      </w:r>
      <w:r w:rsidR="00E11D37">
        <w:rPr>
          <w:b/>
          <w:sz w:val="22"/>
          <w:szCs w:val="22"/>
          <w:lang w:eastAsia="zh-TW"/>
        </w:rPr>
        <w:t>3</w:t>
      </w:r>
      <w:r w:rsidRPr="007024FE">
        <w:rPr>
          <w:rFonts w:hint="eastAsia"/>
          <w:b/>
          <w:sz w:val="22"/>
          <w:szCs w:val="22"/>
          <w:lang w:eastAsia="zh-TW"/>
        </w:rPr>
        <w:t>:</w:t>
      </w:r>
      <w:r w:rsidRPr="00FF0636">
        <w:rPr>
          <w:rFonts w:hint="eastAsia"/>
          <w:b/>
          <w:sz w:val="22"/>
          <w:szCs w:val="22"/>
          <w:lang w:eastAsia="zh-TW"/>
        </w:rPr>
        <w:t xml:space="preserve"> </w:t>
      </w:r>
      <w:r w:rsidR="00E14AE4">
        <w:rPr>
          <w:b/>
          <w:sz w:val="22"/>
          <w:szCs w:val="22"/>
          <w:lang w:eastAsia="zh-TW"/>
        </w:rPr>
        <w:t>RAN1 study BFR operations/mechanism for the SCell scheduling P(S)Cell</w:t>
      </w:r>
      <w:r w:rsidRPr="00345FEE">
        <w:rPr>
          <w:b/>
          <w:sz w:val="22"/>
          <w:szCs w:val="22"/>
          <w:lang w:eastAsia="zh-TW"/>
        </w:rPr>
        <w:t>.</w:t>
      </w:r>
      <w:r w:rsidR="001D24AD">
        <w:rPr>
          <w:b/>
          <w:sz w:val="22"/>
          <w:szCs w:val="22"/>
          <w:lang w:eastAsia="zh-TW"/>
        </w:rPr>
        <w:t xml:space="preserve"> </w:t>
      </w:r>
    </w:p>
    <w:p w14:paraId="5A7BC81B" w14:textId="77777777" w:rsidR="009E7AA3" w:rsidRPr="0042386F" w:rsidRDefault="009E7AA3" w:rsidP="0042386F">
      <w:pPr>
        <w:adjustRightInd w:val="0"/>
        <w:spacing w:beforeLines="50" w:before="120" w:after="0" w:line="360" w:lineRule="atLeast"/>
        <w:ind w:left="1101" w:hangingChars="500" w:hanging="1101"/>
        <w:jc w:val="both"/>
        <w:rPr>
          <w:b/>
          <w:sz w:val="22"/>
          <w:szCs w:val="22"/>
          <w:lang w:eastAsia="zh-TW"/>
        </w:rPr>
      </w:pPr>
      <w:bookmarkStart w:id="1" w:name="_GoBack"/>
      <w:bookmarkEnd w:id="1"/>
    </w:p>
    <w:p w14:paraId="47248AAD" w14:textId="58E8A9EB" w:rsidR="00251933" w:rsidRPr="00251933" w:rsidRDefault="006D7852" w:rsidP="00251933">
      <w:pPr>
        <w:pStyle w:val="2"/>
        <w:numPr>
          <w:ilvl w:val="1"/>
          <w:numId w:val="58"/>
        </w:numPr>
        <w:spacing w:before="0" w:afterLines="50" w:after="120"/>
        <w:rPr>
          <w:rFonts w:cs="Arial"/>
          <w:b/>
          <w:sz w:val="28"/>
          <w:lang w:eastAsia="zh-TW"/>
        </w:rPr>
      </w:pPr>
      <w:r>
        <w:rPr>
          <w:rFonts w:cs="Arial"/>
          <w:b/>
          <w:sz w:val="28"/>
          <w:lang w:eastAsia="zh-TW"/>
        </w:rPr>
        <w:t xml:space="preserve">Clarification </w:t>
      </w:r>
      <w:r w:rsidR="000D6F5E">
        <w:rPr>
          <w:rFonts w:cs="Arial"/>
          <w:b/>
          <w:sz w:val="28"/>
          <w:lang w:eastAsia="zh-TW"/>
        </w:rPr>
        <w:t>on</w:t>
      </w:r>
      <w:r>
        <w:rPr>
          <w:rFonts w:cs="Arial"/>
          <w:b/>
          <w:sz w:val="28"/>
          <w:lang w:eastAsia="zh-TW"/>
        </w:rPr>
        <w:t xml:space="preserve"> the </w:t>
      </w:r>
      <w:r w:rsidR="00645CA8">
        <w:rPr>
          <w:rFonts w:cs="Arial"/>
          <w:b/>
          <w:sz w:val="28"/>
          <w:lang w:eastAsia="zh-TW"/>
        </w:rPr>
        <w:t xml:space="preserve">current </w:t>
      </w:r>
      <w:r>
        <w:rPr>
          <w:rFonts w:cs="Arial"/>
          <w:b/>
          <w:sz w:val="28"/>
          <w:lang w:eastAsia="zh-TW"/>
        </w:rPr>
        <w:t>agreements</w:t>
      </w:r>
    </w:p>
    <w:p w14:paraId="404D74E0" w14:textId="1DB985D7" w:rsidR="00251933" w:rsidRDefault="004B3635" w:rsidP="00C81140">
      <w:pPr>
        <w:adjustRightInd w:val="0"/>
        <w:spacing w:beforeLines="50" w:before="120" w:after="0" w:line="360" w:lineRule="atLeast"/>
        <w:ind w:firstLine="284"/>
        <w:jc w:val="both"/>
        <w:rPr>
          <w:rFonts w:eastAsia="細明體"/>
          <w:bCs/>
          <w:sz w:val="22"/>
        </w:rPr>
      </w:pPr>
      <w:r>
        <w:rPr>
          <w:rFonts w:eastAsia="細明體"/>
          <w:bCs/>
          <w:sz w:val="22"/>
        </w:rPr>
        <w:t>At the RAN1#102-e meeting [3]</w:t>
      </w:r>
      <w:r w:rsidR="009B1371">
        <w:rPr>
          <w:rFonts w:eastAsia="細明體"/>
          <w:bCs/>
          <w:sz w:val="22"/>
        </w:rPr>
        <w:t>, the following agreement</w:t>
      </w:r>
      <w:r w:rsidR="002F492D">
        <w:rPr>
          <w:rFonts w:eastAsia="細明體"/>
          <w:bCs/>
          <w:sz w:val="22"/>
        </w:rPr>
        <w:t xml:space="preserve"> about the number of the SC</w:t>
      </w:r>
      <w:r w:rsidR="00C81140">
        <w:rPr>
          <w:rFonts w:eastAsia="細明體"/>
          <w:bCs/>
          <w:sz w:val="22"/>
        </w:rPr>
        <w:t xml:space="preserve">ells </w:t>
      </w:r>
      <w:r w:rsidR="00F40743">
        <w:rPr>
          <w:rFonts w:eastAsia="細明體"/>
          <w:bCs/>
          <w:sz w:val="22"/>
        </w:rPr>
        <w:t>scheduling</w:t>
      </w:r>
      <w:r w:rsidR="00C81140">
        <w:rPr>
          <w:rFonts w:eastAsia="細明體"/>
          <w:bCs/>
          <w:sz w:val="22"/>
        </w:rPr>
        <w:t xml:space="preserve"> the </w:t>
      </w:r>
      <w:r w:rsidR="00F40743">
        <w:rPr>
          <w:rFonts w:eastAsia="細明體"/>
          <w:bCs/>
          <w:sz w:val="22"/>
        </w:rPr>
        <w:t>P(S)Cell</w:t>
      </w:r>
      <w:r w:rsidR="002F492D" w:rsidRPr="002F492D">
        <w:rPr>
          <w:rFonts w:eastAsia="細明體"/>
          <w:bCs/>
          <w:sz w:val="22"/>
        </w:rPr>
        <w:t xml:space="preserve"> is</w:t>
      </w:r>
      <w:r w:rsidR="003E4861">
        <w:rPr>
          <w:rFonts w:eastAsia="細明體"/>
          <w:bCs/>
          <w:sz w:val="22"/>
        </w:rPr>
        <w:t xml:space="preserve"> reached</w:t>
      </w:r>
      <w:r w:rsidR="00210D06">
        <w:rPr>
          <w:rFonts w:eastAsia="細明體"/>
          <w:bCs/>
          <w:sz w:val="22"/>
        </w:rPr>
        <w:t xml:space="preserve">. </w:t>
      </w:r>
    </w:p>
    <w:tbl>
      <w:tblPr>
        <w:tblStyle w:val="af4"/>
        <w:tblW w:w="0" w:type="auto"/>
        <w:tblLook w:val="04A0" w:firstRow="1" w:lastRow="0" w:firstColumn="1" w:lastColumn="0" w:noHBand="0" w:noVBand="1"/>
      </w:tblPr>
      <w:tblGrid>
        <w:gridCol w:w="9629"/>
      </w:tblGrid>
      <w:tr w:rsidR="00107280" w14:paraId="6BFFCF80" w14:textId="77777777" w:rsidTr="00C33E17">
        <w:tc>
          <w:tcPr>
            <w:tcW w:w="9629" w:type="dxa"/>
            <w:hideMark/>
          </w:tcPr>
          <w:p w14:paraId="1C34A148" w14:textId="77777777" w:rsidR="00107280" w:rsidRPr="00182467" w:rsidRDefault="00107280" w:rsidP="00C33E17">
            <w:pPr>
              <w:spacing w:after="0"/>
              <w:rPr>
                <w:rFonts w:ascii="Calibri" w:eastAsia="SimSun" w:hAnsi="Calibri" w:cs="Calibri"/>
                <w:sz w:val="22"/>
                <w:szCs w:val="22"/>
                <w:highlight w:val="green"/>
                <w:lang w:val="en-US" w:eastAsia="zh-CN"/>
              </w:rPr>
            </w:pPr>
            <w:r w:rsidRPr="00182467">
              <w:rPr>
                <w:rFonts w:ascii="Calibri" w:eastAsia="SimSun" w:hAnsi="Calibri" w:cs="Calibri"/>
                <w:sz w:val="22"/>
                <w:szCs w:val="22"/>
                <w:highlight w:val="green"/>
                <w:lang w:val="en-US" w:eastAsia="zh-CN"/>
              </w:rPr>
              <w:t>Agreements:</w:t>
            </w:r>
          </w:p>
          <w:p w14:paraId="0DA77352" w14:textId="49D1801D" w:rsidR="00107280" w:rsidRPr="00107280" w:rsidRDefault="00107280" w:rsidP="00107280">
            <w:pPr>
              <w:numPr>
                <w:ilvl w:val="0"/>
                <w:numId w:val="57"/>
              </w:numPr>
              <w:spacing w:after="0"/>
              <w:rPr>
                <w:rFonts w:ascii="Calibri" w:eastAsia="SimSun" w:hAnsi="Calibri" w:cs="Calibri"/>
                <w:sz w:val="22"/>
                <w:szCs w:val="22"/>
                <w:lang w:val="en-US" w:eastAsia="zh-CN"/>
              </w:rPr>
            </w:pPr>
            <w:r w:rsidRPr="00182467">
              <w:rPr>
                <w:rFonts w:ascii="Calibri" w:eastAsia="SimSun" w:hAnsi="Calibri" w:cs="Calibri"/>
                <w:sz w:val="22"/>
                <w:szCs w:val="22"/>
                <w:lang w:val="en-US" w:eastAsia="zh-CN"/>
              </w:rPr>
              <w:t>Configuring 2 or more Scells to schedule the PCell/PSCell is not allowed</w:t>
            </w:r>
          </w:p>
        </w:tc>
      </w:tr>
    </w:tbl>
    <w:p w14:paraId="7316F548" w14:textId="2419F86C" w:rsidR="007A46C5" w:rsidRDefault="008B7C2E" w:rsidP="00C81140">
      <w:pPr>
        <w:adjustRightInd w:val="0"/>
        <w:spacing w:beforeLines="50" w:before="120" w:after="0" w:line="360" w:lineRule="atLeast"/>
        <w:ind w:firstLine="284"/>
        <w:jc w:val="both"/>
        <w:rPr>
          <w:sz w:val="22"/>
          <w:szCs w:val="22"/>
          <w:lang w:eastAsia="zh-TW"/>
        </w:rPr>
      </w:pPr>
      <w:r>
        <w:rPr>
          <w:sz w:val="22"/>
          <w:szCs w:val="22"/>
          <w:lang w:eastAsia="zh-TW"/>
        </w:rPr>
        <w:lastRenderedPageBreak/>
        <w:t>Based on the agreement, i</w:t>
      </w:r>
      <w:r>
        <w:rPr>
          <w:rFonts w:hint="eastAsia"/>
          <w:sz w:val="22"/>
          <w:szCs w:val="22"/>
          <w:lang w:eastAsia="zh-TW"/>
        </w:rPr>
        <w:t>f a UE is configured with dual connectivity (DC) operation</w:t>
      </w:r>
      <w:r>
        <w:rPr>
          <w:sz w:val="22"/>
          <w:szCs w:val="22"/>
          <w:lang w:eastAsia="zh-TW"/>
        </w:rPr>
        <w:t xml:space="preserve">, the UE </w:t>
      </w:r>
      <w:r w:rsidR="004A219B">
        <w:rPr>
          <w:sz w:val="22"/>
          <w:szCs w:val="22"/>
          <w:lang w:eastAsia="zh-TW"/>
        </w:rPr>
        <w:t>seems to</w:t>
      </w:r>
      <w:r>
        <w:rPr>
          <w:sz w:val="22"/>
          <w:szCs w:val="22"/>
          <w:lang w:eastAsia="zh-TW"/>
        </w:rPr>
        <w:t xml:space="preserve"> be configured with only one special SCell to schedule the </w:t>
      </w:r>
      <w:r>
        <w:rPr>
          <w:rFonts w:hint="eastAsia"/>
          <w:sz w:val="22"/>
          <w:szCs w:val="22"/>
          <w:lang w:eastAsia="zh-TW"/>
        </w:rPr>
        <w:t>P</w:t>
      </w:r>
      <w:r>
        <w:rPr>
          <w:sz w:val="22"/>
          <w:szCs w:val="22"/>
          <w:lang w:eastAsia="zh-TW"/>
        </w:rPr>
        <w:t>Cell and/or the PSCell</w:t>
      </w:r>
      <w:r w:rsidR="00B5001C">
        <w:rPr>
          <w:sz w:val="22"/>
          <w:szCs w:val="22"/>
          <w:lang w:eastAsia="zh-TW"/>
        </w:rPr>
        <w:t xml:space="preserve">. </w:t>
      </w:r>
    </w:p>
    <w:p w14:paraId="447D1B80" w14:textId="3A9657B8" w:rsidR="004D1D68" w:rsidRDefault="00100A31" w:rsidP="00A179BA">
      <w:pPr>
        <w:adjustRightInd w:val="0"/>
        <w:spacing w:beforeLines="50" w:before="120" w:afterLines="50" w:after="120" w:line="360" w:lineRule="atLeast"/>
        <w:ind w:firstLine="284"/>
        <w:jc w:val="both"/>
        <w:rPr>
          <w:sz w:val="22"/>
          <w:lang w:eastAsia="zh-TW"/>
        </w:rPr>
      </w:pPr>
      <w:r>
        <w:rPr>
          <w:sz w:val="22"/>
          <w:szCs w:val="22"/>
          <w:lang w:eastAsia="zh-TW"/>
        </w:rPr>
        <w:t xml:space="preserve">According to </w:t>
      </w:r>
      <w:r w:rsidR="004E2F51">
        <w:rPr>
          <w:sz w:val="22"/>
          <w:szCs w:val="22"/>
          <w:lang w:eastAsia="zh-TW"/>
        </w:rPr>
        <w:t>Rel-</w:t>
      </w:r>
      <w:r w:rsidR="00CE7A09">
        <w:rPr>
          <w:sz w:val="22"/>
          <w:szCs w:val="22"/>
          <w:lang w:eastAsia="zh-TW"/>
        </w:rPr>
        <w:t xml:space="preserve">16 </w:t>
      </w:r>
      <w:r>
        <w:rPr>
          <w:sz w:val="22"/>
          <w:szCs w:val="22"/>
          <w:lang w:eastAsia="zh-TW"/>
        </w:rPr>
        <w:t>TS 38.331 [5]</w:t>
      </w:r>
      <w:r w:rsidR="00016409">
        <w:rPr>
          <w:sz w:val="22"/>
          <w:szCs w:val="22"/>
          <w:lang w:eastAsia="zh-TW"/>
        </w:rPr>
        <w:t xml:space="preserve"> quoted below</w:t>
      </w:r>
      <w:r>
        <w:rPr>
          <w:sz w:val="22"/>
          <w:szCs w:val="22"/>
          <w:lang w:eastAsia="zh-TW"/>
        </w:rPr>
        <w:t xml:space="preserve">, </w:t>
      </w:r>
      <w:r w:rsidR="005E55F6">
        <w:rPr>
          <w:sz w:val="22"/>
          <w:szCs w:val="22"/>
          <w:lang w:eastAsia="zh-TW"/>
        </w:rPr>
        <w:t xml:space="preserve">the </w:t>
      </w:r>
      <w:r w:rsidR="005E55F6" w:rsidRPr="005E55F6">
        <w:rPr>
          <w:i/>
          <w:sz w:val="22"/>
          <w:szCs w:val="22"/>
          <w:lang w:eastAsia="zh-TW"/>
        </w:rPr>
        <w:t>schedulingCellId</w:t>
      </w:r>
      <w:r w:rsidR="005E55F6">
        <w:rPr>
          <w:sz w:val="22"/>
          <w:szCs w:val="22"/>
          <w:lang w:eastAsia="zh-TW"/>
        </w:rPr>
        <w:t xml:space="preserve"> field in the </w:t>
      </w:r>
      <w:r w:rsidR="009C148A">
        <w:rPr>
          <w:sz w:val="22"/>
          <w:szCs w:val="22"/>
          <w:lang w:eastAsia="zh-TW"/>
        </w:rPr>
        <w:t xml:space="preserve">current </w:t>
      </w:r>
      <w:r w:rsidR="005E55F6">
        <w:rPr>
          <w:sz w:val="22"/>
          <w:szCs w:val="22"/>
          <w:lang w:eastAsia="zh-TW"/>
        </w:rPr>
        <w:t xml:space="preserve">IE </w:t>
      </w:r>
      <w:r w:rsidR="005E55F6" w:rsidRPr="005E55F6">
        <w:rPr>
          <w:i/>
          <w:sz w:val="22"/>
        </w:rPr>
        <w:t>CrossCarrierSchedulingConfig</w:t>
      </w:r>
      <w:r w:rsidR="005E55F6">
        <w:rPr>
          <w:i/>
        </w:rPr>
        <w:t xml:space="preserve"> </w:t>
      </w:r>
      <w:r w:rsidR="00C25837">
        <w:rPr>
          <w:sz w:val="22"/>
        </w:rPr>
        <w:t>requires that the scheduling cell and the scheduled cell are in the same cell group (</w:t>
      </w:r>
      <w:r w:rsidR="00C06541">
        <w:rPr>
          <w:sz w:val="22"/>
        </w:rPr>
        <w:t xml:space="preserve">i.e. </w:t>
      </w:r>
      <w:r w:rsidR="00C25837">
        <w:rPr>
          <w:sz w:val="22"/>
        </w:rPr>
        <w:t xml:space="preserve">MCG or SCG). </w:t>
      </w:r>
      <w:r w:rsidR="00645CA8">
        <w:rPr>
          <w:sz w:val="22"/>
        </w:rPr>
        <w:t>However, the current agreement</w:t>
      </w:r>
      <w:r w:rsidR="00BC3F33">
        <w:rPr>
          <w:sz w:val="22"/>
        </w:rPr>
        <w:t xml:space="preserve"> seems to allow the special SCell to schedule two cells in different cell groups (the PCell in MCG and the PSCell in SCG</w:t>
      </w:r>
      <w:r w:rsidR="00BC3F33">
        <w:rPr>
          <w:rFonts w:hint="eastAsia"/>
          <w:sz w:val="22"/>
          <w:lang w:eastAsia="zh-TW"/>
        </w:rPr>
        <w:t>)</w:t>
      </w:r>
      <w:r w:rsidR="00A12A63">
        <w:rPr>
          <w:rFonts w:hint="eastAsia"/>
          <w:sz w:val="22"/>
          <w:lang w:eastAsia="zh-TW"/>
        </w:rPr>
        <w:t xml:space="preserve">. </w:t>
      </w:r>
      <w:r w:rsidR="00464508">
        <w:rPr>
          <w:sz w:val="22"/>
          <w:lang w:eastAsia="zh-TW"/>
        </w:rPr>
        <w:t xml:space="preserve">Therefore, the applicable scenarios of the </w:t>
      </w:r>
      <w:r w:rsidR="004A219B">
        <w:rPr>
          <w:sz w:val="22"/>
        </w:rPr>
        <w:t>current agreement</w:t>
      </w:r>
      <w:r w:rsidR="00464508">
        <w:rPr>
          <w:sz w:val="22"/>
          <w:lang w:eastAsia="zh-TW"/>
        </w:rPr>
        <w:t xml:space="preserve"> need to be clarified</w:t>
      </w:r>
      <w:r w:rsidR="00142B8F">
        <w:rPr>
          <w:sz w:val="22"/>
          <w:lang w:eastAsia="zh-TW"/>
        </w:rPr>
        <w:t>,</w:t>
      </w:r>
      <w:r w:rsidR="001B4412">
        <w:rPr>
          <w:sz w:val="22"/>
          <w:lang w:eastAsia="zh-TW"/>
        </w:rPr>
        <w:t xml:space="preserve"> if the same principle/framework of cross-carrier scheduling in NR Rel-15/16</w:t>
      </w:r>
      <w:r w:rsidR="001B4412">
        <w:rPr>
          <w:rFonts w:hint="eastAsia"/>
          <w:sz w:val="22"/>
          <w:lang w:eastAsia="zh-TW"/>
        </w:rPr>
        <w:t xml:space="preserve"> </w:t>
      </w:r>
      <w:r w:rsidR="001B4412">
        <w:rPr>
          <w:sz w:val="22"/>
          <w:lang w:eastAsia="zh-TW"/>
        </w:rPr>
        <w:t xml:space="preserve">is </w:t>
      </w:r>
      <w:r w:rsidR="0003233A">
        <w:rPr>
          <w:sz w:val="22"/>
          <w:lang w:eastAsia="zh-TW"/>
        </w:rPr>
        <w:t xml:space="preserve">at least mostly </w:t>
      </w:r>
      <w:r w:rsidR="001B4412">
        <w:rPr>
          <w:sz w:val="22"/>
          <w:lang w:eastAsia="zh-TW"/>
        </w:rPr>
        <w:t>reused</w:t>
      </w:r>
      <w:r w:rsidR="00A329CA">
        <w:rPr>
          <w:sz w:val="22"/>
          <w:lang w:eastAsia="zh-TW"/>
        </w:rPr>
        <w:t xml:space="preserve"> as suggested by most companies</w:t>
      </w:r>
      <w:r w:rsidR="00464508">
        <w:rPr>
          <w:sz w:val="22"/>
          <w:lang w:eastAsia="zh-TW"/>
        </w:rPr>
        <w:t xml:space="preserve">. </w:t>
      </w:r>
    </w:p>
    <w:tbl>
      <w:tblPr>
        <w:tblStyle w:val="af4"/>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629"/>
      </w:tblGrid>
      <w:tr w:rsidR="002B470D" w14:paraId="4B342100" w14:textId="77777777" w:rsidTr="00A179BA">
        <w:tc>
          <w:tcPr>
            <w:tcW w:w="9629" w:type="dxa"/>
            <w:hideMark/>
          </w:tcPr>
          <w:p w14:paraId="5BBEB9A8" w14:textId="7FB319B5" w:rsidR="002B470D" w:rsidRPr="008720B5" w:rsidRDefault="008720B5" w:rsidP="00A179BA">
            <w:pPr>
              <w:pStyle w:val="PL"/>
              <w:spacing w:beforeLines="30" w:before="72" w:afterLines="30" w:after="72"/>
              <w:rPr>
                <w:rFonts w:ascii="Times New Roman" w:hAnsi="Times New Roman"/>
                <w:noProof w:val="0"/>
                <w:sz w:val="22"/>
                <w:lang w:eastAsia="zh-TW"/>
              </w:rPr>
            </w:pPr>
            <w:r>
              <w:rPr>
                <w:rFonts w:ascii="Times New Roman" w:hAnsi="Times New Roman"/>
                <w:noProof w:val="0"/>
                <w:sz w:val="22"/>
                <w:lang w:eastAsia="zh-TW"/>
              </w:rPr>
              <w:t>&lt;</w:t>
            </w:r>
            <w:r>
              <w:rPr>
                <w:rFonts w:ascii="Times New Roman" w:hAnsi="Times New Roman" w:hint="eastAsia"/>
                <w:noProof w:val="0"/>
                <w:sz w:val="22"/>
                <w:lang w:eastAsia="zh-TW"/>
              </w:rPr>
              <w:t>Quotat</w:t>
            </w:r>
            <w:r w:rsidRPr="008720B5">
              <w:rPr>
                <w:rFonts w:ascii="Times New Roman" w:hAnsi="Times New Roman" w:hint="eastAsia"/>
                <w:noProof w:val="0"/>
                <w:sz w:val="22"/>
                <w:lang w:eastAsia="zh-TW"/>
              </w:rPr>
              <w:t xml:space="preserve">ion from </w:t>
            </w:r>
            <w:r>
              <w:rPr>
                <w:rFonts w:ascii="Times New Roman" w:hAnsi="Times New Roman"/>
                <w:noProof w:val="0"/>
                <w:sz w:val="22"/>
                <w:lang w:eastAsia="zh-TW"/>
              </w:rPr>
              <w:t xml:space="preserve">TS </w:t>
            </w:r>
            <w:r w:rsidRPr="008720B5">
              <w:rPr>
                <w:rFonts w:ascii="Times New Roman" w:hAnsi="Times New Roman" w:hint="eastAsia"/>
                <w:noProof w:val="0"/>
                <w:sz w:val="22"/>
                <w:lang w:eastAsia="zh-TW"/>
              </w:rPr>
              <w:t>38.331</w:t>
            </w:r>
            <w:r>
              <w:rPr>
                <w:rFonts w:ascii="Times New Roman" w:hAnsi="Times New Roman"/>
                <w:noProof w:val="0"/>
                <w:sz w:val="22"/>
                <w:lang w:eastAsia="zh-TW"/>
              </w:rPr>
              <w:t>&gt;</w:t>
            </w:r>
          </w:p>
          <w:tbl>
            <w:tblPr>
              <w:tblW w:w="941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411"/>
            </w:tblGrid>
            <w:tr w:rsidR="002B470D" w:rsidRPr="00D96C74" w14:paraId="7C30C06E" w14:textId="77777777" w:rsidTr="00C33E17">
              <w:trPr>
                <w:cantSplit/>
                <w:tblHeader/>
              </w:trPr>
              <w:tc>
                <w:tcPr>
                  <w:tcW w:w="9411" w:type="dxa"/>
                  <w:tcBorders>
                    <w:top w:val="single" w:sz="4" w:space="0" w:color="808080"/>
                    <w:left w:val="single" w:sz="4" w:space="0" w:color="808080"/>
                    <w:bottom w:val="single" w:sz="4" w:space="0" w:color="808080"/>
                    <w:right w:val="single" w:sz="4" w:space="0" w:color="808080"/>
                  </w:tcBorders>
                  <w:hideMark/>
                </w:tcPr>
                <w:p w14:paraId="3EE54264" w14:textId="77777777" w:rsidR="002B470D" w:rsidRPr="00D96C74" w:rsidRDefault="002B470D" w:rsidP="00C33E17">
                  <w:pPr>
                    <w:pStyle w:val="TAH"/>
                    <w:rPr>
                      <w:lang w:eastAsia="en-GB"/>
                    </w:rPr>
                  </w:pPr>
                  <w:r w:rsidRPr="00D96C74">
                    <w:rPr>
                      <w:i/>
                      <w:lang w:eastAsia="en-GB"/>
                    </w:rPr>
                    <w:t>CrossCarrierSchedulingConfig</w:t>
                  </w:r>
                  <w:r w:rsidRPr="00D96C74">
                    <w:rPr>
                      <w:iCs/>
                      <w:lang w:eastAsia="en-GB"/>
                    </w:rPr>
                    <w:t xml:space="preserve"> field descriptions</w:t>
                  </w:r>
                </w:p>
              </w:tc>
            </w:tr>
            <w:tr w:rsidR="002B470D" w:rsidRPr="00D96C74" w14:paraId="489A19EF" w14:textId="77777777" w:rsidTr="00C33E17">
              <w:trPr>
                <w:cantSplit/>
                <w:tblHeader/>
              </w:trPr>
              <w:tc>
                <w:tcPr>
                  <w:tcW w:w="9411" w:type="dxa"/>
                  <w:tcBorders>
                    <w:top w:val="single" w:sz="4" w:space="0" w:color="808080"/>
                    <w:left w:val="single" w:sz="4" w:space="0" w:color="808080"/>
                    <w:bottom w:val="single" w:sz="4" w:space="0" w:color="808080"/>
                    <w:right w:val="single" w:sz="4" w:space="0" w:color="808080"/>
                  </w:tcBorders>
                  <w:hideMark/>
                </w:tcPr>
                <w:p w14:paraId="1329E099" w14:textId="7373BC10" w:rsidR="002B470D" w:rsidRPr="00D96C74" w:rsidRDefault="004A219B" w:rsidP="00C33E17">
                  <w:pPr>
                    <w:pStyle w:val="TAL"/>
                    <w:rPr>
                      <w:b/>
                      <w:lang w:eastAsia="sv-SE"/>
                    </w:rPr>
                  </w:pPr>
                  <w:r>
                    <w:rPr>
                      <w:lang w:eastAsia="en-GB"/>
                    </w:rPr>
                    <w:t>…</w:t>
                  </w:r>
                  <w:r>
                    <w:rPr>
                      <w:b/>
                      <w:bCs/>
                      <w:i/>
                      <w:iCs/>
                      <w:lang w:eastAsia="x-none"/>
                    </w:rPr>
                    <w:t>.</w:t>
                  </w:r>
                </w:p>
              </w:tc>
            </w:tr>
            <w:tr w:rsidR="002B470D" w:rsidRPr="00D96C74" w14:paraId="7D1DDCD0" w14:textId="77777777" w:rsidTr="00C33E17">
              <w:trPr>
                <w:cantSplit/>
              </w:trPr>
              <w:tc>
                <w:tcPr>
                  <w:tcW w:w="9411" w:type="dxa"/>
                  <w:tcBorders>
                    <w:top w:val="single" w:sz="4" w:space="0" w:color="808080"/>
                    <w:left w:val="single" w:sz="4" w:space="0" w:color="808080"/>
                    <w:bottom w:val="single" w:sz="4" w:space="0" w:color="808080"/>
                    <w:right w:val="single" w:sz="4" w:space="0" w:color="808080"/>
                  </w:tcBorders>
                  <w:hideMark/>
                </w:tcPr>
                <w:p w14:paraId="16C4B839" w14:textId="77777777" w:rsidR="002B470D" w:rsidRPr="00D96C74" w:rsidRDefault="002B470D" w:rsidP="00C33E17">
                  <w:pPr>
                    <w:pStyle w:val="TAL"/>
                    <w:rPr>
                      <w:b/>
                      <w:i/>
                      <w:lang w:eastAsia="en-GB"/>
                    </w:rPr>
                  </w:pPr>
                  <w:r w:rsidRPr="00D96C74">
                    <w:rPr>
                      <w:b/>
                      <w:i/>
                      <w:lang w:eastAsia="en-GB"/>
                    </w:rPr>
                    <w:t>schedulingCellId</w:t>
                  </w:r>
                </w:p>
                <w:p w14:paraId="13DC14FD" w14:textId="77777777" w:rsidR="002B470D" w:rsidRPr="00D96C74" w:rsidRDefault="002B470D" w:rsidP="00C33E17">
                  <w:pPr>
                    <w:pStyle w:val="TAL"/>
                    <w:rPr>
                      <w:b/>
                      <w:i/>
                      <w:lang w:eastAsia="en-GB"/>
                    </w:rPr>
                  </w:pPr>
                  <w:r w:rsidRPr="00D96C74">
                    <w:rPr>
                      <w:lang w:eastAsia="en-GB"/>
                    </w:rPr>
                    <w:t xml:space="preserve">Indicates which cell signals the downlink allocations and uplink grants, if applicable, for the concerned SCell. </w:t>
                  </w:r>
                  <w:r w:rsidRPr="002821C5">
                    <w:rPr>
                      <w:highlight w:val="yellow"/>
                      <w:lang w:eastAsia="en-GB"/>
                    </w:rPr>
                    <w:t>In case the UE is configured with DC, the scheduling cell is part of the same cell group (i.e. MCG or SCG) as the scheduled cell.</w:t>
                  </w:r>
                  <w:r w:rsidRPr="00D96C74">
                    <w:rPr>
                      <w:lang w:eastAsia="en-GB"/>
                    </w:rPr>
                    <w:t xml:space="preserve"> If </w:t>
                  </w:r>
                  <w:r w:rsidRPr="00D96C74">
                    <w:rPr>
                      <w:i/>
                      <w:iCs/>
                      <w:lang w:eastAsia="en-GB"/>
                    </w:rPr>
                    <w:t>drx-ConfigSecondaryGroup</w:t>
                  </w:r>
                  <w:r w:rsidRPr="00D96C74">
                    <w:rPr>
                      <w:lang w:eastAsia="en-GB"/>
                    </w:rPr>
                    <w:t xml:space="preserve"> is configured in the </w:t>
                  </w:r>
                  <w:r w:rsidRPr="00D96C74">
                    <w:rPr>
                      <w:i/>
                      <w:iCs/>
                      <w:lang w:eastAsia="en-GB"/>
                    </w:rPr>
                    <w:t>MAC-CellGroupConfig</w:t>
                  </w:r>
                  <w:r w:rsidRPr="00D96C74">
                    <w:rPr>
                      <w:lang w:eastAsia="en-GB"/>
                    </w:rPr>
                    <w:t xml:space="preserve"> associated with this serving cell, the scheduling cell and the scheduled cell belong to the same Frequency Range.</w:t>
                  </w:r>
                </w:p>
              </w:tc>
            </w:tr>
          </w:tbl>
          <w:p w14:paraId="7DAD0C86" w14:textId="77777777" w:rsidR="002B470D" w:rsidRPr="00D96C74" w:rsidRDefault="002B470D" w:rsidP="00A179BA">
            <w:pPr>
              <w:spacing w:after="0"/>
            </w:pPr>
          </w:p>
          <w:p w14:paraId="28652473" w14:textId="77777777" w:rsidR="002B470D" w:rsidRPr="00107280" w:rsidRDefault="002B470D" w:rsidP="00C33E17">
            <w:pPr>
              <w:spacing w:after="0"/>
              <w:rPr>
                <w:rFonts w:ascii="Calibri" w:eastAsia="SimSun" w:hAnsi="Calibri" w:cs="Calibri"/>
                <w:sz w:val="22"/>
                <w:szCs w:val="22"/>
                <w:lang w:val="en-US" w:eastAsia="zh-CN"/>
              </w:rPr>
            </w:pPr>
          </w:p>
        </w:tc>
      </w:tr>
    </w:tbl>
    <w:p w14:paraId="3984D195" w14:textId="38F4CD81" w:rsidR="003D7901" w:rsidRDefault="008720B5" w:rsidP="003D7901">
      <w:pPr>
        <w:adjustRightInd w:val="0"/>
        <w:spacing w:beforeLines="50" w:before="120" w:after="0" w:line="360" w:lineRule="atLeast"/>
        <w:ind w:firstLine="284"/>
        <w:jc w:val="both"/>
        <w:rPr>
          <w:sz w:val="22"/>
          <w:lang w:eastAsia="zh-TW"/>
        </w:rPr>
      </w:pPr>
      <w:r>
        <w:rPr>
          <w:sz w:val="22"/>
          <w:lang w:eastAsia="zh-TW"/>
        </w:rPr>
        <w:t xml:space="preserve">In our view, there are three </w:t>
      </w:r>
      <w:r w:rsidR="00A81A76">
        <w:rPr>
          <w:sz w:val="22"/>
          <w:lang w:eastAsia="zh-TW"/>
        </w:rPr>
        <w:t xml:space="preserve">possible </w:t>
      </w:r>
      <w:r w:rsidR="005A7CFD">
        <w:rPr>
          <w:sz w:val="22"/>
          <w:lang w:eastAsia="zh-TW"/>
        </w:rPr>
        <w:t xml:space="preserve">scenarios </w:t>
      </w:r>
      <w:r>
        <w:rPr>
          <w:sz w:val="22"/>
          <w:lang w:eastAsia="zh-TW"/>
        </w:rPr>
        <w:t xml:space="preserve">of the </w:t>
      </w:r>
      <w:r>
        <w:rPr>
          <w:sz w:val="22"/>
        </w:rPr>
        <w:t xml:space="preserve">current agreement </w:t>
      </w:r>
      <w:r w:rsidR="00DF3921">
        <w:rPr>
          <w:sz w:val="22"/>
        </w:rPr>
        <w:t xml:space="preserve">that </w:t>
      </w:r>
      <w:r w:rsidR="005A7CFD">
        <w:rPr>
          <w:sz w:val="22"/>
          <w:lang w:eastAsia="zh-TW"/>
        </w:rPr>
        <w:t xml:space="preserve">can be </w:t>
      </w:r>
      <w:r>
        <w:rPr>
          <w:sz w:val="22"/>
          <w:lang w:eastAsia="zh-TW"/>
        </w:rPr>
        <w:t xml:space="preserve">interpreted </w:t>
      </w:r>
      <w:r w:rsidR="00020F83">
        <w:rPr>
          <w:sz w:val="22"/>
          <w:lang w:eastAsia="zh-TW"/>
        </w:rPr>
        <w:t>as follow</w:t>
      </w:r>
      <w:r w:rsidR="005A7CFD">
        <w:rPr>
          <w:sz w:val="22"/>
          <w:lang w:eastAsia="zh-TW"/>
        </w:rPr>
        <w:t>:</w:t>
      </w:r>
      <w:r w:rsidR="009F561F">
        <w:rPr>
          <w:sz w:val="22"/>
          <w:lang w:eastAsia="zh-TW"/>
        </w:rPr>
        <w:t xml:space="preserve"> </w:t>
      </w:r>
    </w:p>
    <w:p w14:paraId="14ADB575" w14:textId="66B526EB" w:rsidR="003D7901" w:rsidRDefault="003D7901" w:rsidP="00A179BA">
      <w:pPr>
        <w:pStyle w:val="af5"/>
        <w:numPr>
          <w:ilvl w:val="0"/>
          <w:numId w:val="61"/>
        </w:numPr>
        <w:adjustRightInd w:val="0"/>
        <w:spacing w:beforeLines="50" w:before="120" w:line="360" w:lineRule="atLeast"/>
        <w:ind w:firstLineChars="0"/>
        <w:jc w:val="both"/>
        <w:rPr>
          <w:sz w:val="22"/>
        </w:rPr>
      </w:pPr>
      <w:r w:rsidRPr="003D7901">
        <w:rPr>
          <w:sz w:val="22"/>
        </w:rPr>
        <w:t>There is only one special SCell</w:t>
      </w:r>
      <w:r w:rsidR="004B72E3">
        <w:rPr>
          <w:sz w:val="22"/>
        </w:rPr>
        <w:t>, which</w:t>
      </w:r>
      <w:r w:rsidRPr="003D7901">
        <w:rPr>
          <w:sz w:val="22"/>
        </w:rPr>
        <w:t xml:space="preserve"> </w:t>
      </w:r>
      <w:r w:rsidR="00C743BB">
        <w:rPr>
          <w:sz w:val="22"/>
        </w:rPr>
        <w:t xml:space="preserve">can </w:t>
      </w:r>
      <w:r w:rsidRPr="003D7901">
        <w:rPr>
          <w:sz w:val="22"/>
        </w:rPr>
        <w:t xml:space="preserve">schedule the PCell and the PSCell simultaneously. </w:t>
      </w:r>
      <w:r w:rsidR="004B72E3">
        <w:rPr>
          <w:sz w:val="22"/>
        </w:rPr>
        <w:br/>
      </w:r>
      <w:r w:rsidR="00156F64">
        <w:rPr>
          <w:sz w:val="22"/>
        </w:rPr>
        <w:t xml:space="preserve">The </w:t>
      </w:r>
      <w:r w:rsidR="00156F64" w:rsidRPr="00156F64">
        <w:rPr>
          <w:sz w:val="22"/>
        </w:rPr>
        <w:t>cross-carri</w:t>
      </w:r>
      <w:r w:rsidR="00156F64">
        <w:rPr>
          <w:sz w:val="22"/>
        </w:rPr>
        <w:t xml:space="preserve">er scheduling </w:t>
      </w:r>
      <w:r w:rsidR="008720B5" w:rsidRPr="00156F64">
        <w:rPr>
          <w:sz w:val="22"/>
        </w:rPr>
        <w:t>principle/framework</w:t>
      </w:r>
      <w:r w:rsidR="008720B5">
        <w:rPr>
          <w:sz w:val="22"/>
        </w:rPr>
        <w:t xml:space="preserve"> </w:t>
      </w:r>
      <w:r w:rsidR="00156F64">
        <w:rPr>
          <w:sz w:val="22"/>
        </w:rPr>
        <w:t>in NR Rel-15/16 needs to be</w:t>
      </w:r>
      <w:r w:rsidR="00F378C3">
        <w:rPr>
          <w:sz w:val="22"/>
        </w:rPr>
        <w:t xml:space="preserve"> largely</w:t>
      </w:r>
      <w:r w:rsidR="00156F64">
        <w:rPr>
          <w:sz w:val="22"/>
        </w:rPr>
        <w:t xml:space="preserve"> modified.</w:t>
      </w:r>
    </w:p>
    <w:p w14:paraId="020EAA8D" w14:textId="5B256C24" w:rsidR="003D7901" w:rsidRDefault="004B72E3" w:rsidP="00A179BA">
      <w:pPr>
        <w:pStyle w:val="af5"/>
        <w:numPr>
          <w:ilvl w:val="0"/>
          <w:numId w:val="61"/>
        </w:numPr>
        <w:adjustRightInd w:val="0"/>
        <w:spacing w:beforeLines="50" w:before="120" w:line="360" w:lineRule="atLeast"/>
        <w:ind w:firstLineChars="0"/>
        <w:jc w:val="both"/>
        <w:rPr>
          <w:sz w:val="22"/>
        </w:rPr>
      </w:pPr>
      <w:r w:rsidRPr="003D7901">
        <w:rPr>
          <w:sz w:val="22"/>
        </w:rPr>
        <w:t>There is only one special SCell</w:t>
      </w:r>
      <w:r>
        <w:rPr>
          <w:sz w:val="22"/>
        </w:rPr>
        <w:t>, which</w:t>
      </w:r>
      <w:r w:rsidR="00C743BB">
        <w:rPr>
          <w:rFonts w:hint="eastAsia"/>
          <w:sz w:val="22"/>
        </w:rPr>
        <w:t xml:space="preserve"> </w:t>
      </w:r>
      <w:r w:rsidR="00C743BB">
        <w:rPr>
          <w:sz w:val="22"/>
        </w:rPr>
        <w:t xml:space="preserve">can schedule </w:t>
      </w:r>
      <w:r>
        <w:rPr>
          <w:sz w:val="22"/>
        </w:rPr>
        <w:t xml:space="preserve">either </w:t>
      </w:r>
      <w:r w:rsidR="00C743BB">
        <w:rPr>
          <w:sz w:val="22"/>
        </w:rPr>
        <w:t>the PCell or the PSCell</w:t>
      </w:r>
      <w:r>
        <w:rPr>
          <w:sz w:val="22"/>
        </w:rPr>
        <w:t xml:space="preserve">. It means that </w:t>
      </w:r>
      <w:r w:rsidR="007B25E0">
        <w:rPr>
          <w:sz w:val="22"/>
        </w:rPr>
        <w:t xml:space="preserve">the feature of </w:t>
      </w:r>
      <w:r>
        <w:rPr>
          <w:sz w:val="22"/>
        </w:rPr>
        <w:t>S</w:t>
      </w:r>
      <w:r w:rsidRPr="004B72E3">
        <w:rPr>
          <w:sz w:val="22"/>
        </w:rPr>
        <w:t>Cell scheduling P(S)Cell</w:t>
      </w:r>
      <w:r>
        <w:rPr>
          <w:sz w:val="22"/>
        </w:rPr>
        <w:t xml:space="preserve"> can only </w:t>
      </w:r>
      <w:r w:rsidR="00CD1C3F">
        <w:rPr>
          <w:sz w:val="22"/>
        </w:rPr>
        <w:t xml:space="preserve">be </w:t>
      </w:r>
      <w:r>
        <w:rPr>
          <w:sz w:val="22"/>
        </w:rPr>
        <w:t>appl</w:t>
      </w:r>
      <w:r w:rsidR="00CD1C3F">
        <w:rPr>
          <w:sz w:val="22"/>
        </w:rPr>
        <w:t>ied</w:t>
      </w:r>
      <w:r>
        <w:rPr>
          <w:sz w:val="22"/>
        </w:rPr>
        <w:t xml:space="preserve"> in one cell group, </w:t>
      </w:r>
      <w:r w:rsidR="00EE6549">
        <w:rPr>
          <w:sz w:val="22"/>
        </w:rPr>
        <w:t>and can</w:t>
      </w:r>
      <w:r>
        <w:rPr>
          <w:sz w:val="22"/>
        </w:rPr>
        <w:t>not</w:t>
      </w:r>
      <w:r w:rsidR="00EE6549">
        <w:rPr>
          <w:sz w:val="22"/>
        </w:rPr>
        <w:t xml:space="preserve"> be</w:t>
      </w:r>
      <w:r>
        <w:rPr>
          <w:sz w:val="22"/>
        </w:rPr>
        <w:t xml:space="preserve"> appl</w:t>
      </w:r>
      <w:r w:rsidR="00EE6549">
        <w:rPr>
          <w:sz w:val="22"/>
        </w:rPr>
        <w:t>ied</w:t>
      </w:r>
      <w:r>
        <w:rPr>
          <w:sz w:val="22"/>
        </w:rPr>
        <w:t xml:space="preserve"> simultaneously in </w:t>
      </w:r>
      <w:r w:rsidR="00A42C32">
        <w:rPr>
          <w:sz w:val="22"/>
        </w:rPr>
        <w:t xml:space="preserve">the </w:t>
      </w:r>
      <w:r>
        <w:rPr>
          <w:sz w:val="22"/>
        </w:rPr>
        <w:t xml:space="preserve">MCG and </w:t>
      </w:r>
      <w:r w:rsidR="00A42C32">
        <w:rPr>
          <w:sz w:val="22"/>
        </w:rPr>
        <w:t xml:space="preserve">the </w:t>
      </w:r>
      <w:r>
        <w:rPr>
          <w:sz w:val="22"/>
        </w:rPr>
        <w:t>SCG.</w:t>
      </w:r>
      <w:r w:rsidR="00C743BB">
        <w:rPr>
          <w:sz w:val="22"/>
        </w:rPr>
        <w:t xml:space="preserve"> </w:t>
      </w:r>
      <w:r w:rsidR="007F6B38">
        <w:rPr>
          <w:sz w:val="22"/>
        </w:rPr>
        <w:t xml:space="preserve">The </w:t>
      </w:r>
      <w:r w:rsidR="007F6B38" w:rsidRPr="00156F64">
        <w:rPr>
          <w:sz w:val="22"/>
        </w:rPr>
        <w:t xml:space="preserve"> cross-carri</w:t>
      </w:r>
      <w:r w:rsidR="007F6B38">
        <w:rPr>
          <w:sz w:val="22"/>
        </w:rPr>
        <w:t xml:space="preserve">er scheduling </w:t>
      </w:r>
      <w:r w:rsidRPr="00156F64">
        <w:rPr>
          <w:sz w:val="22"/>
        </w:rPr>
        <w:t>principle/framework</w:t>
      </w:r>
      <w:r>
        <w:rPr>
          <w:sz w:val="22"/>
        </w:rPr>
        <w:t xml:space="preserve"> </w:t>
      </w:r>
      <w:r w:rsidR="007F6B38">
        <w:rPr>
          <w:sz w:val="22"/>
        </w:rPr>
        <w:t xml:space="preserve">in NR Rel-15/16 </w:t>
      </w:r>
      <w:r w:rsidR="007B25E0">
        <w:rPr>
          <w:sz w:val="22"/>
        </w:rPr>
        <w:t>can be mostly reused</w:t>
      </w:r>
      <w:r w:rsidR="007F6B38">
        <w:rPr>
          <w:sz w:val="22"/>
        </w:rPr>
        <w:t>.</w:t>
      </w:r>
    </w:p>
    <w:p w14:paraId="21DB12F4" w14:textId="20005EB6" w:rsidR="00547CF0" w:rsidRDefault="00921CD8" w:rsidP="00A179BA">
      <w:pPr>
        <w:pStyle w:val="af5"/>
        <w:numPr>
          <w:ilvl w:val="0"/>
          <w:numId w:val="61"/>
        </w:numPr>
        <w:adjustRightInd w:val="0"/>
        <w:spacing w:beforeLines="50" w:before="120" w:line="360" w:lineRule="atLeast"/>
        <w:ind w:firstLineChars="0"/>
        <w:jc w:val="both"/>
        <w:rPr>
          <w:sz w:val="22"/>
        </w:rPr>
      </w:pPr>
      <w:r>
        <w:rPr>
          <w:sz w:val="22"/>
        </w:rPr>
        <w:t xml:space="preserve">Only one special SCell can be configured </w:t>
      </w:r>
      <w:r w:rsidR="00E36487">
        <w:rPr>
          <w:sz w:val="22"/>
        </w:rPr>
        <w:t>“</w:t>
      </w:r>
      <w:r>
        <w:rPr>
          <w:sz w:val="22"/>
        </w:rPr>
        <w:t>in a cell group</w:t>
      </w:r>
      <w:r w:rsidR="00E36487">
        <w:rPr>
          <w:sz w:val="22"/>
        </w:rPr>
        <w:t>”</w:t>
      </w:r>
      <w:r>
        <w:rPr>
          <w:sz w:val="22"/>
        </w:rPr>
        <w:t>, i.e. a first special SCell in the MCG can schedule the PCell and a second special SCell in the SCG can schedule the PSCell</w:t>
      </w:r>
      <w:r w:rsidR="004B65EF">
        <w:rPr>
          <w:sz w:val="22"/>
        </w:rPr>
        <w:t xml:space="preserve"> in the SCG</w:t>
      </w:r>
      <w:r>
        <w:rPr>
          <w:sz w:val="22"/>
        </w:rPr>
        <w:t xml:space="preserve">. </w:t>
      </w:r>
      <w:r w:rsidR="007B25E0">
        <w:rPr>
          <w:sz w:val="22"/>
        </w:rPr>
        <w:br/>
      </w:r>
      <w:r w:rsidR="000F084A">
        <w:rPr>
          <w:sz w:val="22"/>
        </w:rPr>
        <w:t xml:space="preserve">The </w:t>
      </w:r>
      <w:r w:rsidR="000F084A" w:rsidRPr="00156F64">
        <w:rPr>
          <w:sz w:val="22"/>
        </w:rPr>
        <w:t xml:space="preserve"> cross-carri</w:t>
      </w:r>
      <w:r w:rsidR="000F084A">
        <w:rPr>
          <w:sz w:val="22"/>
        </w:rPr>
        <w:t xml:space="preserve">er scheduling </w:t>
      </w:r>
      <w:r w:rsidR="007B25E0" w:rsidRPr="00156F64">
        <w:rPr>
          <w:sz w:val="22"/>
        </w:rPr>
        <w:t>principle/framework</w:t>
      </w:r>
      <w:r w:rsidR="007B25E0">
        <w:rPr>
          <w:sz w:val="22"/>
        </w:rPr>
        <w:t xml:space="preserve"> </w:t>
      </w:r>
      <w:r w:rsidR="000F084A">
        <w:rPr>
          <w:sz w:val="22"/>
        </w:rPr>
        <w:t>in NR Rel-15/16 can be mostly reused.</w:t>
      </w:r>
    </w:p>
    <w:p w14:paraId="4E1EB2D9" w14:textId="4129EDEC" w:rsidR="00962FEA" w:rsidRPr="00F10A31" w:rsidRDefault="00695A2F" w:rsidP="00695A2F">
      <w:pPr>
        <w:adjustRightInd w:val="0"/>
        <w:spacing w:beforeLines="50" w:before="120" w:after="0" w:line="360" w:lineRule="atLeast"/>
        <w:ind w:firstLine="284"/>
        <w:jc w:val="both"/>
        <w:rPr>
          <w:sz w:val="22"/>
          <w:lang w:eastAsia="zh-TW"/>
        </w:rPr>
      </w:pPr>
      <w:r>
        <w:rPr>
          <w:sz w:val="22"/>
          <w:lang w:eastAsia="zh-TW"/>
        </w:rPr>
        <w:t>Which scenario</w:t>
      </w:r>
      <w:r w:rsidR="007B25E0">
        <w:rPr>
          <w:sz w:val="22"/>
          <w:lang w:eastAsia="zh-TW"/>
        </w:rPr>
        <w:t>(s)</w:t>
      </w:r>
      <w:r>
        <w:rPr>
          <w:sz w:val="22"/>
          <w:lang w:eastAsia="zh-TW"/>
        </w:rPr>
        <w:t xml:space="preserve"> above is applicable needs to be clarified. </w:t>
      </w:r>
      <w:r w:rsidR="007B25E0">
        <w:rPr>
          <w:sz w:val="22"/>
          <w:lang w:eastAsia="zh-TW"/>
        </w:rPr>
        <w:t>In our aspect, scenario B and scenario</w:t>
      </w:r>
      <w:r w:rsidR="00B94C8B">
        <w:rPr>
          <w:sz w:val="22"/>
          <w:lang w:eastAsia="zh-TW"/>
        </w:rPr>
        <w:t xml:space="preserve"> </w:t>
      </w:r>
      <w:r w:rsidR="007B25E0">
        <w:rPr>
          <w:sz w:val="22"/>
          <w:lang w:eastAsia="zh-TW"/>
        </w:rPr>
        <w:t xml:space="preserve">C seem more reasonable to reuse the </w:t>
      </w:r>
      <w:r w:rsidR="007B25E0" w:rsidRPr="007B25E0">
        <w:rPr>
          <w:sz w:val="22"/>
          <w:lang w:eastAsia="zh-TW"/>
        </w:rPr>
        <w:t>cross-carrier scheduling principle/framework in NR Rel-15/16</w:t>
      </w:r>
      <w:r w:rsidR="007B25E0">
        <w:rPr>
          <w:sz w:val="22"/>
          <w:lang w:eastAsia="zh-TW"/>
        </w:rPr>
        <w:t xml:space="preserve">. Moreover, scenario C allows more scheduling flexibility than scenario B. </w:t>
      </w:r>
    </w:p>
    <w:p w14:paraId="6F953731" w14:textId="7FC9E0AC" w:rsidR="00CF4676" w:rsidRDefault="00547CF0" w:rsidP="00A179BA">
      <w:pPr>
        <w:adjustRightInd w:val="0"/>
        <w:spacing w:beforeLines="50" w:before="120" w:after="0" w:line="360" w:lineRule="atLeast"/>
        <w:ind w:left="1101" w:hangingChars="500" w:hanging="1101"/>
        <w:rPr>
          <w:b/>
          <w:sz w:val="22"/>
          <w:szCs w:val="22"/>
          <w:lang w:eastAsia="zh-TW"/>
        </w:rPr>
      </w:pPr>
      <w:r w:rsidRPr="007024FE">
        <w:rPr>
          <w:rFonts w:hint="eastAsia"/>
          <w:b/>
          <w:sz w:val="22"/>
          <w:szCs w:val="22"/>
          <w:lang w:eastAsia="zh-TW"/>
        </w:rPr>
        <w:t xml:space="preserve">Proposal </w:t>
      </w:r>
      <w:r w:rsidR="00E11D37">
        <w:rPr>
          <w:b/>
          <w:sz w:val="22"/>
          <w:szCs w:val="22"/>
          <w:lang w:eastAsia="zh-TW"/>
        </w:rPr>
        <w:t>4</w:t>
      </w:r>
      <w:r w:rsidRPr="007024FE">
        <w:rPr>
          <w:rFonts w:hint="eastAsia"/>
          <w:b/>
          <w:sz w:val="22"/>
          <w:szCs w:val="22"/>
          <w:lang w:eastAsia="zh-TW"/>
        </w:rPr>
        <w:t>:</w:t>
      </w:r>
      <w:r>
        <w:rPr>
          <w:b/>
          <w:sz w:val="22"/>
          <w:szCs w:val="22"/>
          <w:lang w:eastAsia="zh-TW"/>
        </w:rPr>
        <w:t xml:space="preserve"> </w:t>
      </w:r>
      <w:r w:rsidR="000D10E0">
        <w:rPr>
          <w:b/>
          <w:sz w:val="22"/>
          <w:szCs w:val="22"/>
          <w:lang w:eastAsia="zh-TW"/>
        </w:rPr>
        <w:t xml:space="preserve">For </w:t>
      </w:r>
      <w:r w:rsidR="0045599A">
        <w:rPr>
          <w:b/>
          <w:sz w:val="22"/>
          <w:szCs w:val="22"/>
          <w:lang w:eastAsia="zh-TW"/>
        </w:rPr>
        <w:t xml:space="preserve">the </w:t>
      </w:r>
      <w:r w:rsidR="000D10E0">
        <w:rPr>
          <w:b/>
          <w:sz w:val="22"/>
          <w:szCs w:val="22"/>
          <w:lang w:eastAsia="zh-TW"/>
        </w:rPr>
        <w:t>current agreement “</w:t>
      </w:r>
      <w:r w:rsidR="000D10E0" w:rsidRPr="00A179BA">
        <w:rPr>
          <w:b/>
          <w:i/>
          <w:sz w:val="22"/>
          <w:szCs w:val="22"/>
          <w:lang w:eastAsia="zh-TW"/>
        </w:rPr>
        <w:t>Configuring 2 or more Scells to schedule the PCell/PSCell is not allowed</w:t>
      </w:r>
      <w:r w:rsidR="000D10E0">
        <w:rPr>
          <w:b/>
          <w:sz w:val="22"/>
          <w:szCs w:val="22"/>
          <w:lang w:eastAsia="zh-TW"/>
        </w:rPr>
        <w:t>”, c</w:t>
      </w:r>
      <w:r>
        <w:rPr>
          <w:b/>
          <w:sz w:val="22"/>
          <w:szCs w:val="22"/>
          <w:lang w:eastAsia="zh-TW"/>
        </w:rPr>
        <w:t xml:space="preserve">larify </w:t>
      </w:r>
      <w:r w:rsidR="000D10E0">
        <w:rPr>
          <w:b/>
          <w:sz w:val="22"/>
          <w:szCs w:val="22"/>
          <w:lang w:eastAsia="zh-TW"/>
        </w:rPr>
        <w:t xml:space="preserve">which </w:t>
      </w:r>
      <w:r>
        <w:rPr>
          <w:b/>
          <w:sz w:val="22"/>
          <w:szCs w:val="22"/>
          <w:lang w:eastAsia="zh-TW"/>
        </w:rPr>
        <w:t xml:space="preserve">scenario(s) </w:t>
      </w:r>
      <w:r w:rsidR="000D10E0">
        <w:rPr>
          <w:b/>
          <w:sz w:val="22"/>
          <w:szCs w:val="22"/>
          <w:lang w:eastAsia="zh-TW"/>
        </w:rPr>
        <w:t>is applicable</w:t>
      </w:r>
      <w:r>
        <w:rPr>
          <w:b/>
          <w:sz w:val="22"/>
          <w:szCs w:val="22"/>
          <w:lang w:eastAsia="zh-TW"/>
        </w:rPr>
        <w:t xml:space="preserve">. </w:t>
      </w:r>
    </w:p>
    <w:p w14:paraId="4E267989" w14:textId="3679E29A" w:rsidR="00CF4676" w:rsidRPr="00A179BA" w:rsidRDefault="00CF4676" w:rsidP="00A179BA">
      <w:pPr>
        <w:pStyle w:val="af5"/>
        <w:numPr>
          <w:ilvl w:val="0"/>
          <w:numId w:val="62"/>
        </w:numPr>
        <w:adjustRightInd w:val="0"/>
        <w:spacing w:beforeLines="50" w:before="120" w:line="360" w:lineRule="atLeast"/>
        <w:ind w:firstLineChars="0"/>
        <w:jc w:val="both"/>
        <w:rPr>
          <w:rFonts w:ascii="Times New Roman" w:hAnsi="Times New Roman"/>
          <w:b/>
          <w:kern w:val="0"/>
          <w:sz w:val="22"/>
          <w:lang w:val="en-GB"/>
        </w:rPr>
      </w:pPr>
      <w:r w:rsidRPr="00A179BA">
        <w:rPr>
          <w:rFonts w:ascii="Times New Roman" w:hAnsi="Times New Roman"/>
          <w:b/>
          <w:kern w:val="0"/>
          <w:sz w:val="22"/>
          <w:lang w:val="en-GB"/>
        </w:rPr>
        <w:t>There is only one special SCell</w:t>
      </w:r>
      <w:r w:rsidR="000D10E0" w:rsidRPr="00A179BA">
        <w:rPr>
          <w:rFonts w:ascii="Times New Roman" w:hAnsi="Times New Roman"/>
          <w:b/>
          <w:kern w:val="0"/>
          <w:sz w:val="22"/>
          <w:lang w:val="en-GB"/>
        </w:rPr>
        <w:t xml:space="preserve">, which </w:t>
      </w:r>
      <w:r w:rsidRPr="00A179BA">
        <w:rPr>
          <w:rFonts w:ascii="Times New Roman" w:hAnsi="Times New Roman"/>
          <w:b/>
          <w:kern w:val="0"/>
          <w:sz w:val="22"/>
          <w:lang w:val="en-GB"/>
        </w:rPr>
        <w:t xml:space="preserve">can schedule the PCell and the PSCell simultaneously. </w:t>
      </w:r>
    </w:p>
    <w:p w14:paraId="482A12AB" w14:textId="5B3441FA" w:rsidR="000D10E0" w:rsidRPr="00A179BA" w:rsidRDefault="009F2F11" w:rsidP="00A179BA">
      <w:pPr>
        <w:pStyle w:val="af5"/>
        <w:numPr>
          <w:ilvl w:val="0"/>
          <w:numId w:val="62"/>
        </w:numPr>
        <w:adjustRightInd w:val="0"/>
        <w:spacing w:beforeLines="50" w:before="120" w:line="360" w:lineRule="atLeast"/>
        <w:ind w:firstLineChars="0"/>
        <w:jc w:val="both"/>
        <w:rPr>
          <w:rFonts w:ascii="Times New Roman" w:hAnsi="Times New Roman"/>
          <w:b/>
          <w:kern w:val="0"/>
          <w:sz w:val="22"/>
          <w:lang w:val="en-GB"/>
        </w:rPr>
      </w:pPr>
      <w:r w:rsidRPr="00A179BA">
        <w:rPr>
          <w:rFonts w:ascii="Times New Roman" w:hAnsi="Times New Roman"/>
          <w:b/>
          <w:kern w:val="0"/>
          <w:sz w:val="22"/>
          <w:lang w:val="en-GB"/>
        </w:rPr>
        <w:t>There is only one special SCell, which can schedule either the PCell or the PSCell.</w:t>
      </w:r>
    </w:p>
    <w:p w14:paraId="2CA93D02" w14:textId="70A98CB0" w:rsidR="00A34866" w:rsidRPr="00F10A31" w:rsidRDefault="00C41492" w:rsidP="00A179BA">
      <w:pPr>
        <w:pStyle w:val="af5"/>
        <w:numPr>
          <w:ilvl w:val="0"/>
          <w:numId w:val="62"/>
        </w:numPr>
        <w:adjustRightInd w:val="0"/>
        <w:spacing w:beforeLines="50" w:before="120" w:line="360" w:lineRule="atLeast"/>
        <w:ind w:firstLineChars="0"/>
        <w:jc w:val="both"/>
      </w:pPr>
      <w:r w:rsidRPr="00C33E17">
        <w:rPr>
          <w:rFonts w:ascii="Times New Roman" w:hAnsi="Times New Roman"/>
          <w:b/>
          <w:kern w:val="0"/>
          <w:sz w:val="22"/>
          <w:lang w:val="en-GB"/>
        </w:rPr>
        <w:t>Only one special SCell can be configured in one cell group</w:t>
      </w:r>
      <w:r>
        <w:rPr>
          <w:rFonts w:ascii="Times New Roman" w:hAnsi="Times New Roman"/>
          <w:b/>
          <w:kern w:val="0"/>
          <w:sz w:val="22"/>
          <w:lang w:val="en-GB"/>
        </w:rPr>
        <w:t xml:space="preserve">. </w:t>
      </w:r>
    </w:p>
    <w:p w14:paraId="46200940" w14:textId="77777777" w:rsidR="00C95924" w:rsidRPr="00045900" w:rsidRDefault="00C95924" w:rsidP="00DA05AF">
      <w:pPr>
        <w:pStyle w:val="1"/>
        <w:numPr>
          <w:ilvl w:val="0"/>
          <w:numId w:val="1"/>
        </w:numPr>
        <w:spacing w:beforeLines="50" w:before="120" w:after="0"/>
        <w:rPr>
          <w:rFonts w:cs="Arial"/>
          <w:b/>
          <w:sz w:val="32"/>
          <w:lang w:eastAsia="zh-TW"/>
        </w:rPr>
      </w:pPr>
      <w:r w:rsidRPr="00045900">
        <w:rPr>
          <w:rFonts w:cs="Arial"/>
          <w:b/>
          <w:sz w:val="32"/>
          <w:lang w:eastAsia="zh-TW"/>
        </w:rPr>
        <w:t>Conclusion</w:t>
      </w:r>
    </w:p>
    <w:p w14:paraId="560FB736" w14:textId="77777777" w:rsidR="002C6E3C" w:rsidRPr="008B344C" w:rsidRDefault="00CA31D8" w:rsidP="000A47C8">
      <w:pPr>
        <w:spacing w:beforeLines="50" w:before="120"/>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2FB4380B" w14:textId="7E743E61" w:rsidR="00311CDC" w:rsidRDefault="00311CDC" w:rsidP="00311CDC">
      <w:pPr>
        <w:adjustRightInd w:val="0"/>
        <w:spacing w:beforeLines="50" w:before="120" w:after="0" w:line="360" w:lineRule="atLeast"/>
        <w:ind w:left="1101" w:hangingChars="500" w:hanging="1101"/>
        <w:jc w:val="both"/>
        <w:rPr>
          <w:b/>
          <w:sz w:val="22"/>
          <w:szCs w:val="22"/>
          <w:lang w:eastAsia="zh-TW"/>
        </w:rPr>
      </w:pPr>
      <w:r w:rsidRPr="00A34866">
        <w:rPr>
          <w:b/>
          <w:bCs/>
          <w:color w:val="000000"/>
          <w:sz w:val="22"/>
          <w:szCs w:val="22"/>
          <w:lang w:val="en-US" w:eastAsia="zh-TW"/>
        </w:rPr>
        <w:t>Proposal</w:t>
      </w:r>
      <w:r w:rsidRPr="00A34866">
        <w:rPr>
          <w:rFonts w:hint="eastAsia"/>
          <w:b/>
          <w:bCs/>
          <w:color w:val="000000"/>
          <w:sz w:val="22"/>
          <w:szCs w:val="22"/>
          <w:lang w:val="en-US" w:eastAsia="zh-TW"/>
        </w:rPr>
        <w:t xml:space="preserve"> </w:t>
      </w:r>
      <w:r w:rsidR="00C96B5D">
        <w:rPr>
          <w:b/>
          <w:bCs/>
          <w:color w:val="000000"/>
          <w:sz w:val="22"/>
          <w:szCs w:val="22"/>
          <w:lang w:val="en-US" w:eastAsia="zh-TW"/>
        </w:rPr>
        <w:t>1</w:t>
      </w:r>
      <w:r w:rsidRPr="00A34866">
        <w:rPr>
          <w:rFonts w:hint="eastAsia"/>
          <w:b/>
          <w:bCs/>
          <w:color w:val="000000"/>
          <w:sz w:val="22"/>
          <w:szCs w:val="22"/>
          <w:lang w:val="en-US" w:eastAsia="zh-TW"/>
        </w:rPr>
        <w:t>:</w:t>
      </w:r>
      <w:r w:rsidRPr="00A34866">
        <w:rPr>
          <w:rFonts w:hint="eastAsia"/>
          <w:b/>
          <w:bCs/>
          <w:color w:val="000000"/>
          <w:sz w:val="22"/>
          <w:szCs w:val="22"/>
          <w:lang w:val="en-US" w:eastAsia="zh-TW"/>
        </w:rPr>
        <w:tab/>
      </w:r>
      <w:r w:rsidRPr="00A34866">
        <w:rPr>
          <w:b/>
          <w:bCs/>
          <w:color w:val="000000"/>
          <w:sz w:val="22"/>
          <w:szCs w:val="22"/>
          <w:lang w:val="en-US" w:eastAsia="zh-TW"/>
        </w:rPr>
        <w:t xml:space="preserve">For UE-specific </w:t>
      </w:r>
      <w:r w:rsidRPr="00A34866">
        <w:rPr>
          <w:b/>
          <w:sz w:val="22"/>
          <w:szCs w:val="22"/>
          <w:shd w:val="clear" w:color="auto" w:fill="FFFFFF"/>
          <w:lang w:eastAsia="zh-TW"/>
        </w:rPr>
        <w:t>PDCCH on SCell scheduling PCell</w:t>
      </w:r>
      <w:r w:rsidRPr="00A34866">
        <w:rPr>
          <w:b/>
          <w:bCs/>
          <w:color w:val="000000"/>
          <w:sz w:val="22"/>
          <w:szCs w:val="22"/>
          <w:lang w:val="en-US" w:eastAsia="zh-TW"/>
        </w:rPr>
        <w:t>, RAN1 continue to study:</w:t>
      </w:r>
      <w:r w:rsidRPr="00A34866">
        <w:rPr>
          <w:b/>
          <w:sz w:val="22"/>
          <w:szCs w:val="22"/>
          <w:shd w:val="clear" w:color="auto" w:fill="FFFFFF"/>
          <w:lang w:eastAsia="zh-TW"/>
        </w:rPr>
        <w:t xml:space="preserve"> </w:t>
      </w:r>
    </w:p>
    <w:p w14:paraId="2FD6CF38" w14:textId="74E3144F" w:rsidR="00311CDC" w:rsidRPr="00A179BA" w:rsidRDefault="00311CDC" w:rsidP="00A179BA">
      <w:pPr>
        <w:pStyle w:val="af5"/>
        <w:numPr>
          <w:ilvl w:val="0"/>
          <w:numId w:val="63"/>
        </w:numPr>
        <w:adjustRightInd w:val="0"/>
        <w:spacing w:beforeLines="50" w:before="120" w:line="360" w:lineRule="atLeast"/>
        <w:ind w:firstLineChars="0"/>
        <w:jc w:val="both"/>
        <w:rPr>
          <w:rFonts w:ascii="Times New Roman" w:hAnsi="Times New Roman"/>
          <w:b/>
          <w:sz w:val="22"/>
          <w:lang w:val="en-GB"/>
        </w:rPr>
      </w:pPr>
      <w:r w:rsidRPr="00A179BA">
        <w:rPr>
          <w:rFonts w:ascii="Times New Roman" w:hAnsi="Times New Roman"/>
          <w:b/>
          <w:sz w:val="22"/>
        </w:rPr>
        <w:lastRenderedPageBreak/>
        <w:t>How to support exist</w:t>
      </w:r>
      <w:r w:rsidR="00134BEB">
        <w:rPr>
          <w:rFonts w:ascii="Times New Roman" w:hAnsi="Times New Roman"/>
          <w:b/>
          <w:sz w:val="22"/>
        </w:rPr>
        <w:t>ing</w:t>
      </w:r>
      <w:r w:rsidRPr="00A179BA">
        <w:rPr>
          <w:rFonts w:ascii="Times New Roman" w:hAnsi="Times New Roman"/>
          <w:b/>
          <w:sz w:val="22"/>
        </w:rPr>
        <w:t xml:space="preserve"> NR Rel-15/16 PDCCH functionality related to </w:t>
      </w:r>
      <w:r w:rsidR="00134BEB">
        <w:rPr>
          <w:rFonts w:ascii="Times New Roman" w:hAnsi="Times New Roman"/>
          <w:b/>
          <w:sz w:val="22"/>
        </w:rPr>
        <w:t xml:space="preserve">the </w:t>
      </w:r>
      <w:r w:rsidRPr="00A179BA">
        <w:rPr>
          <w:rFonts w:ascii="Times New Roman" w:hAnsi="Times New Roman"/>
          <w:b/>
          <w:sz w:val="22"/>
        </w:rPr>
        <w:t>PCell</w:t>
      </w:r>
      <w:r w:rsidR="00D900B6">
        <w:rPr>
          <w:rFonts w:ascii="Times New Roman" w:hAnsi="Times New Roman"/>
          <w:b/>
          <w:sz w:val="22"/>
        </w:rPr>
        <w:t xml:space="preserve">. </w:t>
      </w:r>
    </w:p>
    <w:p w14:paraId="75A1261E" w14:textId="124754D5" w:rsidR="00C96B5D" w:rsidRDefault="00C96B5D" w:rsidP="00C96B5D">
      <w:pPr>
        <w:adjustRightInd w:val="0"/>
        <w:spacing w:beforeLines="50" w:before="120" w:after="0" w:line="360" w:lineRule="atLeast"/>
        <w:ind w:left="1101" w:hangingChars="500" w:hanging="1101"/>
        <w:jc w:val="both"/>
        <w:rPr>
          <w:b/>
          <w:sz w:val="22"/>
          <w:szCs w:val="22"/>
          <w:lang w:eastAsia="zh-TW"/>
        </w:rPr>
      </w:pPr>
      <w:r w:rsidRPr="007024FE">
        <w:rPr>
          <w:rFonts w:hint="eastAsia"/>
          <w:b/>
          <w:sz w:val="22"/>
          <w:szCs w:val="22"/>
          <w:lang w:eastAsia="zh-TW"/>
        </w:rPr>
        <w:t xml:space="preserve">Proposal </w:t>
      </w:r>
      <w:r>
        <w:rPr>
          <w:b/>
          <w:sz w:val="22"/>
          <w:szCs w:val="22"/>
          <w:lang w:eastAsia="zh-TW"/>
        </w:rPr>
        <w:t>2</w:t>
      </w:r>
      <w:r w:rsidRPr="007024FE">
        <w:rPr>
          <w:rFonts w:hint="eastAsia"/>
          <w:b/>
          <w:sz w:val="22"/>
          <w:szCs w:val="22"/>
          <w:lang w:eastAsia="zh-TW"/>
        </w:rPr>
        <w:t>:</w:t>
      </w:r>
      <w:r>
        <w:rPr>
          <w:b/>
          <w:sz w:val="22"/>
          <w:szCs w:val="22"/>
          <w:lang w:eastAsia="zh-TW"/>
        </w:rPr>
        <w:t xml:space="preserve"> </w:t>
      </w:r>
      <w:r w:rsidR="00590EB1" w:rsidRPr="00590EB1">
        <w:rPr>
          <w:b/>
          <w:sz w:val="22"/>
          <w:szCs w:val="22"/>
          <w:lang w:eastAsia="zh-TW"/>
        </w:rPr>
        <w:t>The implementation for SCell scheduling P(S)Cell should be discussed, e.g. supporting activation/deactivation of the feature.</w:t>
      </w:r>
      <w:r>
        <w:rPr>
          <w:b/>
          <w:sz w:val="22"/>
          <w:szCs w:val="22"/>
          <w:lang w:eastAsia="zh-TW"/>
        </w:rPr>
        <w:t xml:space="preserve"> </w:t>
      </w:r>
    </w:p>
    <w:p w14:paraId="7027F55F" w14:textId="7405355F" w:rsidR="00E14AE4" w:rsidRPr="0042386F" w:rsidRDefault="00E14AE4" w:rsidP="00A179BA">
      <w:pPr>
        <w:adjustRightInd w:val="0"/>
        <w:spacing w:beforeLines="100" w:before="240" w:afterLines="50" w:after="120" w:line="360" w:lineRule="atLeast"/>
        <w:ind w:left="1101" w:hangingChars="500" w:hanging="1101"/>
        <w:jc w:val="both"/>
        <w:rPr>
          <w:b/>
          <w:sz w:val="22"/>
          <w:szCs w:val="22"/>
          <w:lang w:eastAsia="zh-TW"/>
        </w:rPr>
      </w:pPr>
      <w:r w:rsidRPr="007024FE">
        <w:rPr>
          <w:rFonts w:hint="eastAsia"/>
          <w:b/>
          <w:sz w:val="22"/>
          <w:szCs w:val="22"/>
          <w:lang w:eastAsia="zh-TW"/>
        </w:rPr>
        <w:t xml:space="preserve">Proposal </w:t>
      </w:r>
      <w:r w:rsidR="00874E4D">
        <w:rPr>
          <w:b/>
          <w:sz w:val="22"/>
          <w:szCs w:val="22"/>
          <w:lang w:eastAsia="zh-TW"/>
        </w:rPr>
        <w:t>3</w:t>
      </w:r>
      <w:r w:rsidRPr="007024FE">
        <w:rPr>
          <w:rFonts w:hint="eastAsia"/>
          <w:b/>
          <w:sz w:val="22"/>
          <w:szCs w:val="22"/>
          <w:lang w:eastAsia="zh-TW"/>
        </w:rPr>
        <w:t>:</w:t>
      </w:r>
      <w:r w:rsidRPr="00FF0636">
        <w:rPr>
          <w:rFonts w:hint="eastAsia"/>
          <w:b/>
          <w:sz w:val="22"/>
          <w:szCs w:val="22"/>
          <w:lang w:eastAsia="zh-TW"/>
        </w:rPr>
        <w:t xml:space="preserve"> </w:t>
      </w:r>
      <w:r>
        <w:rPr>
          <w:b/>
          <w:sz w:val="22"/>
          <w:szCs w:val="22"/>
          <w:lang w:eastAsia="zh-TW"/>
        </w:rPr>
        <w:t>RAN1 study BFR operations/mechanism for the SCell scheduling P(S)Cell</w:t>
      </w:r>
      <w:r w:rsidRPr="00345FEE">
        <w:rPr>
          <w:b/>
          <w:sz w:val="22"/>
          <w:szCs w:val="22"/>
          <w:lang w:eastAsia="zh-TW"/>
        </w:rPr>
        <w:t>.</w:t>
      </w:r>
      <w:r>
        <w:rPr>
          <w:b/>
          <w:sz w:val="22"/>
          <w:szCs w:val="22"/>
          <w:lang w:eastAsia="zh-TW"/>
        </w:rPr>
        <w:t xml:space="preserve"> </w:t>
      </w:r>
    </w:p>
    <w:p w14:paraId="488A509A" w14:textId="06DD7A45" w:rsidR="000D10E0" w:rsidRDefault="000D10E0" w:rsidP="000D10E0">
      <w:pPr>
        <w:adjustRightInd w:val="0"/>
        <w:spacing w:beforeLines="50" w:before="120" w:after="0" w:line="360" w:lineRule="atLeast"/>
        <w:ind w:left="1101" w:hangingChars="500" w:hanging="1101"/>
        <w:rPr>
          <w:b/>
          <w:sz w:val="22"/>
          <w:szCs w:val="22"/>
          <w:lang w:eastAsia="zh-TW"/>
        </w:rPr>
      </w:pPr>
      <w:r w:rsidRPr="007024FE">
        <w:rPr>
          <w:rFonts w:hint="eastAsia"/>
          <w:b/>
          <w:sz w:val="22"/>
          <w:szCs w:val="22"/>
          <w:lang w:eastAsia="zh-TW"/>
        </w:rPr>
        <w:t xml:space="preserve">Proposal </w:t>
      </w:r>
      <w:r w:rsidR="00874E4D">
        <w:rPr>
          <w:b/>
          <w:sz w:val="22"/>
          <w:szCs w:val="22"/>
          <w:lang w:eastAsia="zh-TW"/>
        </w:rPr>
        <w:t>4</w:t>
      </w:r>
      <w:r w:rsidRPr="007024FE">
        <w:rPr>
          <w:rFonts w:hint="eastAsia"/>
          <w:b/>
          <w:sz w:val="22"/>
          <w:szCs w:val="22"/>
          <w:lang w:eastAsia="zh-TW"/>
        </w:rPr>
        <w:t>:</w:t>
      </w:r>
      <w:r>
        <w:rPr>
          <w:b/>
          <w:sz w:val="22"/>
          <w:szCs w:val="22"/>
          <w:lang w:eastAsia="zh-TW"/>
        </w:rPr>
        <w:t xml:space="preserve"> For </w:t>
      </w:r>
      <w:r w:rsidR="00E74D7E">
        <w:rPr>
          <w:b/>
          <w:sz w:val="22"/>
          <w:szCs w:val="22"/>
          <w:lang w:eastAsia="zh-TW"/>
        </w:rPr>
        <w:t xml:space="preserve">the </w:t>
      </w:r>
      <w:r>
        <w:rPr>
          <w:b/>
          <w:sz w:val="22"/>
          <w:szCs w:val="22"/>
          <w:lang w:eastAsia="zh-TW"/>
        </w:rPr>
        <w:t>current agreement “</w:t>
      </w:r>
      <w:r w:rsidRPr="00C432CA">
        <w:rPr>
          <w:b/>
          <w:i/>
          <w:sz w:val="22"/>
          <w:szCs w:val="22"/>
          <w:lang w:eastAsia="zh-TW"/>
        </w:rPr>
        <w:t>Configuring 2 or more Scells to schedule the PCell/PSCell is not allowed</w:t>
      </w:r>
      <w:r>
        <w:rPr>
          <w:b/>
          <w:sz w:val="22"/>
          <w:szCs w:val="22"/>
          <w:lang w:eastAsia="zh-TW"/>
        </w:rPr>
        <w:t xml:space="preserve">”, clarify which scenario(s) is applicable. </w:t>
      </w:r>
    </w:p>
    <w:p w14:paraId="7D430533" w14:textId="77777777" w:rsidR="000D10E0" w:rsidRPr="00C432CA" w:rsidRDefault="000D10E0" w:rsidP="00A179BA">
      <w:pPr>
        <w:pStyle w:val="af5"/>
        <w:numPr>
          <w:ilvl w:val="0"/>
          <w:numId w:val="64"/>
        </w:numPr>
        <w:adjustRightInd w:val="0"/>
        <w:spacing w:line="360" w:lineRule="atLeast"/>
        <w:ind w:left="1049" w:firstLineChars="0" w:hanging="482"/>
        <w:jc w:val="both"/>
        <w:rPr>
          <w:rFonts w:ascii="Times New Roman" w:hAnsi="Times New Roman"/>
          <w:b/>
          <w:kern w:val="0"/>
          <w:sz w:val="22"/>
          <w:lang w:val="en-GB"/>
        </w:rPr>
      </w:pPr>
      <w:r w:rsidRPr="00C432CA">
        <w:rPr>
          <w:rFonts w:ascii="Times New Roman" w:hAnsi="Times New Roman" w:hint="eastAsia"/>
          <w:b/>
          <w:kern w:val="0"/>
          <w:sz w:val="22"/>
          <w:lang w:val="en-GB"/>
        </w:rPr>
        <w:t>There is only one special SCell</w:t>
      </w:r>
      <w:r w:rsidRPr="00C432CA">
        <w:rPr>
          <w:rFonts w:ascii="Times New Roman" w:hAnsi="Times New Roman"/>
          <w:b/>
          <w:kern w:val="0"/>
          <w:sz w:val="22"/>
          <w:lang w:val="en-GB"/>
        </w:rPr>
        <w:t xml:space="preserve">, which </w:t>
      </w:r>
      <w:r w:rsidRPr="00C432CA">
        <w:rPr>
          <w:rFonts w:ascii="Times New Roman" w:hAnsi="Times New Roman" w:hint="eastAsia"/>
          <w:b/>
          <w:kern w:val="0"/>
          <w:sz w:val="22"/>
          <w:lang w:val="en-GB"/>
        </w:rPr>
        <w:t xml:space="preserve">can schedule the PCell and the PSCell simultaneously. </w:t>
      </w:r>
    </w:p>
    <w:p w14:paraId="0F2B6CE4" w14:textId="77777777" w:rsidR="000D10E0" w:rsidRPr="00C432CA" w:rsidRDefault="000D10E0" w:rsidP="00A179BA">
      <w:pPr>
        <w:pStyle w:val="af5"/>
        <w:numPr>
          <w:ilvl w:val="0"/>
          <w:numId w:val="64"/>
        </w:numPr>
        <w:adjustRightInd w:val="0"/>
        <w:spacing w:beforeLines="20" w:before="48" w:line="360" w:lineRule="atLeast"/>
        <w:ind w:firstLineChars="0"/>
        <w:jc w:val="both"/>
        <w:rPr>
          <w:rFonts w:ascii="Times New Roman" w:hAnsi="Times New Roman"/>
          <w:b/>
          <w:kern w:val="0"/>
          <w:sz w:val="22"/>
          <w:lang w:val="en-GB"/>
        </w:rPr>
      </w:pPr>
      <w:r w:rsidRPr="00C432CA">
        <w:rPr>
          <w:rFonts w:ascii="Times New Roman" w:hAnsi="Times New Roman"/>
          <w:b/>
          <w:kern w:val="0"/>
          <w:sz w:val="22"/>
          <w:lang w:val="en-GB"/>
        </w:rPr>
        <w:t>There is only one special SCell, which can schedule either the PCell or the PSCell.</w:t>
      </w:r>
      <w:r w:rsidRPr="00C432CA">
        <w:rPr>
          <w:rFonts w:ascii="Times New Roman" w:hAnsi="Times New Roman" w:hint="eastAsia"/>
          <w:b/>
          <w:kern w:val="0"/>
          <w:sz w:val="22"/>
          <w:lang w:val="en-GB"/>
        </w:rPr>
        <w:t xml:space="preserve"> </w:t>
      </w:r>
    </w:p>
    <w:p w14:paraId="0FFD27F2" w14:textId="77777777" w:rsidR="000D10E0" w:rsidRPr="00C432CA" w:rsidRDefault="000D10E0" w:rsidP="00A179BA">
      <w:pPr>
        <w:pStyle w:val="af5"/>
        <w:numPr>
          <w:ilvl w:val="0"/>
          <w:numId w:val="64"/>
        </w:numPr>
        <w:adjustRightInd w:val="0"/>
        <w:spacing w:beforeLines="20" w:before="48" w:afterLines="100" w:after="240" w:line="360" w:lineRule="atLeast"/>
        <w:ind w:left="1049" w:firstLineChars="0" w:hanging="482"/>
        <w:jc w:val="both"/>
      </w:pPr>
      <w:r w:rsidRPr="00C432CA">
        <w:rPr>
          <w:rFonts w:ascii="Times New Roman" w:hAnsi="Times New Roman" w:hint="eastAsia"/>
          <w:b/>
          <w:kern w:val="0"/>
          <w:sz w:val="22"/>
          <w:lang w:val="en-GB"/>
        </w:rPr>
        <w:t xml:space="preserve">Only one special SCell can be configured in </w:t>
      </w:r>
      <w:r w:rsidRPr="00C432CA">
        <w:rPr>
          <w:rFonts w:ascii="Times New Roman" w:hAnsi="Times New Roman"/>
          <w:b/>
          <w:kern w:val="0"/>
          <w:sz w:val="22"/>
          <w:lang w:val="en-GB"/>
        </w:rPr>
        <w:t>one</w:t>
      </w:r>
      <w:r w:rsidRPr="00C432CA">
        <w:rPr>
          <w:rFonts w:ascii="Times New Roman" w:hAnsi="Times New Roman" w:hint="eastAsia"/>
          <w:b/>
          <w:kern w:val="0"/>
          <w:sz w:val="22"/>
          <w:lang w:val="en-GB"/>
        </w:rPr>
        <w:t xml:space="preserve"> cell group.</w:t>
      </w:r>
    </w:p>
    <w:p w14:paraId="2508C0E9" w14:textId="7350CFFA" w:rsidR="0016730C" w:rsidRPr="0090301D" w:rsidRDefault="00C95924" w:rsidP="0090301D">
      <w:pPr>
        <w:pStyle w:val="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62F09013" w14:textId="77777777" w:rsidR="009E4A2B" w:rsidRPr="009E4A2B" w:rsidRDefault="009E4A2B" w:rsidP="000A47C8">
      <w:pPr>
        <w:pStyle w:val="af5"/>
        <w:numPr>
          <w:ilvl w:val="0"/>
          <w:numId w:val="21"/>
        </w:numPr>
        <w:spacing w:line="360" w:lineRule="exact"/>
        <w:ind w:firstLineChars="0"/>
        <w:rPr>
          <w:rFonts w:ascii="Times New Roman" w:eastAsia="細明體" w:hAnsi="Times New Roman"/>
          <w:bCs/>
          <w:kern w:val="0"/>
          <w:sz w:val="22"/>
          <w:lang w:val="en-GB"/>
        </w:rPr>
      </w:pPr>
      <w:r w:rsidRPr="009E4A2B">
        <w:rPr>
          <w:rFonts w:ascii="Times New Roman" w:eastAsia="細明體" w:hAnsi="Times New Roman"/>
          <w:bCs/>
          <w:kern w:val="0"/>
          <w:sz w:val="22"/>
          <w:lang w:val="en-GB"/>
        </w:rPr>
        <w:t>RP-193260, ” New WID on NR Dynamic spectrum sharing (DSS)”, Ericsson</w:t>
      </w:r>
    </w:p>
    <w:p w14:paraId="215AE2CC" w14:textId="764F7836" w:rsidR="00045900" w:rsidRDefault="004C468E" w:rsidP="00BC64E6">
      <w:pPr>
        <w:pStyle w:val="af5"/>
        <w:numPr>
          <w:ilvl w:val="0"/>
          <w:numId w:val="21"/>
        </w:numPr>
        <w:ind w:firstLineChars="0"/>
        <w:rPr>
          <w:rFonts w:ascii="Times New Roman" w:eastAsia="細明體" w:hAnsi="Times New Roman"/>
          <w:bCs/>
          <w:kern w:val="0"/>
          <w:sz w:val="22"/>
          <w:lang w:val="en-GB"/>
        </w:rPr>
      </w:pPr>
      <w:r w:rsidRPr="004C468E">
        <w:rPr>
          <w:rFonts w:ascii="Times New Roman" w:eastAsia="細明體" w:hAnsi="Times New Roman"/>
          <w:bCs/>
          <w:kern w:val="0"/>
          <w:sz w:val="22"/>
          <w:lang w:val="en-GB"/>
        </w:rPr>
        <w:t>Chairman Notes, 3GPP TSG RAN WG1 meeting #102-e, e-Meeting, August 17th-28th 2020.</w:t>
      </w:r>
    </w:p>
    <w:p w14:paraId="3D8544A5" w14:textId="1FB2E95C" w:rsidR="00BC64E6" w:rsidRPr="00BC64E6" w:rsidRDefault="00FC6CE4" w:rsidP="00BC64E6">
      <w:pPr>
        <w:pStyle w:val="af5"/>
        <w:numPr>
          <w:ilvl w:val="0"/>
          <w:numId w:val="21"/>
        </w:numPr>
        <w:ind w:firstLineChars="0"/>
        <w:rPr>
          <w:rFonts w:ascii="Times New Roman" w:eastAsia="細明體" w:hAnsi="Times New Roman"/>
          <w:bCs/>
          <w:kern w:val="0"/>
          <w:sz w:val="22"/>
          <w:lang w:val="en-GB"/>
        </w:rPr>
      </w:pPr>
      <w:r>
        <w:rPr>
          <w:rFonts w:ascii="Times New Roman" w:eastAsia="細明體" w:hAnsi="Times New Roman"/>
          <w:bCs/>
          <w:kern w:val="0"/>
          <w:sz w:val="22"/>
          <w:lang w:val="en-GB"/>
        </w:rPr>
        <w:t>3GPP TS 38.213 V16.3.0 (2020-09</w:t>
      </w:r>
      <w:r w:rsidR="00BC64E6" w:rsidRPr="00BC64E6">
        <w:rPr>
          <w:rFonts w:ascii="Times New Roman" w:eastAsia="細明體" w:hAnsi="Times New Roman"/>
          <w:bCs/>
          <w:kern w:val="0"/>
          <w:sz w:val="22"/>
          <w:lang w:val="en-GB"/>
        </w:rPr>
        <w:t xml:space="preserve">), ”3GPP TSG RAN; NR; Physical layer procedures for control (Release 16)” </w:t>
      </w:r>
    </w:p>
    <w:p w14:paraId="76127100" w14:textId="602E889E" w:rsidR="00BC64E6" w:rsidRPr="00BC64E6" w:rsidRDefault="00FC6CE4" w:rsidP="00BC64E6">
      <w:pPr>
        <w:pStyle w:val="af5"/>
        <w:numPr>
          <w:ilvl w:val="0"/>
          <w:numId w:val="21"/>
        </w:numPr>
        <w:ind w:firstLineChars="0"/>
        <w:rPr>
          <w:rFonts w:ascii="Times New Roman" w:eastAsia="細明體" w:hAnsi="Times New Roman"/>
          <w:bCs/>
          <w:kern w:val="0"/>
          <w:sz w:val="22"/>
          <w:lang w:val="en-GB"/>
        </w:rPr>
      </w:pPr>
      <w:r>
        <w:rPr>
          <w:rFonts w:ascii="Times New Roman" w:eastAsia="細明體" w:hAnsi="Times New Roman"/>
          <w:bCs/>
          <w:kern w:val="0"/>
          <w:sz w:val="22"/>
          <w:lang w:val="en-GB"/>
        </w:rPr>
        <w:t>3GPP TS 38.321 V16.2.1 (2020-09</w:t>
      </w:r>
      <w:r w:rsidR="00BC64E6" w:rsidRPr="00BC64E6">
        <w:rPr>
          <w:rFonts w:ascii="Times New Roman" w:eastAsia="細明體" w:hAnsi="Times New Roman"/>
          <w:bCs/>
          <w:kern w:val="0"/>
          <w:sz w:val="22"/>
          <w:lang w:val="en-GB"/>
        </w:rPr>
        <w:t xml:space="preserve">), ” 3GPP TSG RAN; NR; Medium Access Control (MAC) protocol specification (Release 16)” </w:t>
      </w:r>
    </w:p>
    <w:p w14:paraId="03E3D056" w14:textId="3137EAE4" w:rsidR="0012290E" w:rsidRPr="00BC64E6" w:rsidRDefault="0012290E" w:rsidP="0012290E">
      <w:pPr>
        <w:pStyle w:val="af5"/>
        <w:numPr>
          <w:ilvl w:val="0"/>
          <w:numId w:val="21"/>
        </w:numPr>
        <w:ind w:firstLineChars="0"/>
        <w:rPr>
          <w:rFonts w:ascii="Times New Roman" w:eastAsia="細明體" w:hAnsi="Times New Roman"/>
          <w:bCs/>
          <w:kern w:val="0"/>
          <w:sz w:val="22"/>
          <w:lang w:val="en-GB"/>
        </w:rPr>
      </w:pPr>
      <w:r>
        <w:rPr>
          <w:rFonts w:ascii="Times New Roman" w:eastAsia="細明體" w:hAnsi="Times New Roman"/>
          <w:bCs/>
          <w:kern w:val="0"/>
          <w:sz w:val="22"/>
          <w:lang w:val="en-GB"/>
        </w:rPr>
        <w:t>3GPP TS 38.331 V16.2.0 (2020-09</w:t>
      </w:r>
      <w:r w:rsidRPr="00BC64E6">
        <w:rPr>
          <w:rFonts w:ascii="Times New Roman" w:eastAsia="細明體" w:hAnsi="Times New Roman"/>
          <w:bCs/>
          <w:kern w:val="0"/>
          <w:sz w:val="22"/>
          <w:lang w:val="en-GB"/>
        </w:rPr>
        <w:t xml:space="preserve">), ” 3GPP TSG RAN; NR; </w:t>
      </w:r>
      <w:r w:rsidRPr="0012290E">
        <w:rPr>
          <w:rFonts w:ascii="Times New Roman" w:eastAsia="細明體" w:hAnsi="Times New Roman"/>
          <w:bCs/>
          <w:kern w:val="0"/>
          <w:sz w:val="22"/>
          <w:lang w:val="en-GB"/>
        </w:rPr>
        <w:t>Radio Resource Control (RRC) protocol specification</w:t>
      </w:r>
      <w:r w:rsidRPr="00BC64E6">
        <w:rPr>
          <w:rFonts w:ascii="Times New Roman" w:eastAsia="細明體" w:hAnsi="Times New Roman"/>
          <w:bCs/>
          <w:kern w:val="0"/>
          <w:sz w:val="22"/>
          <w:lang w:val="en-GB"/>
        </w:rPr>
        <w:t xml:space="preserve"> (Release 16)” </w:t>
      </w:r>
    </w:p>
    <w:p w14:paraId="61C39FA2" w14:textId="77777777" w:rsidR="00BC64E6" w:rsidRPr="00BF39CD" w:rsidRDefault="00BC64E6" w:rsidP="00BC64E6">
      <w:pPr>
        <w:rPr>
          <w:rFonts w:eastAsia="細明體"/>
          <w:bCs/>
          <w:sz w:val="22"/>
        </w:rPr>
      </w:pPr>
    </w:p>
    <w:sectPr w:rsidR="00BC64E6" w:rsidRPr="00BF39CD" w:rsidSect="00DB487D">
      <w:headerReference w:type="default" r:id="rId8"/>
      <w:footnotePr>
        <w:numRestart w:val="eachSect"/>
      </w:footnotePr>
      <w:pgSz w:w="11907" w:h="16840" w:code="9"/>
      <w:pgMar w:top="1134" w:right="1134" w:bottom="709"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AF2FD" w14:textId="77777777" w:rsidR="00B279FC" w:rsidRDefault="00B279FC">
      <w:r>
        <w:separator/>
      </w:r>
    </w:p>
  </w:endnote>
  <w:endnote w:type="continuationSeparator" w:id="0">
    <w:p w14:paraId="6D4166FF" w14:textId="77777777" w:rsidR="00B279FC" w:rsidRDefault="00B27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6D315" w14:textId="77777777" w:rsidR="00B279FC" w:rsidRDefault="00B279FC">
      <w:r>
        <w:separator/>
      </w:r>
    </w:p>
  </w:footnote>
  <w:footnote w:type="continuationSeparator" w:id="0">
    <w:p w14:paraId="3E267564" w14:textId="77777777" w:rsidR="00B279FC" w:rsidRDefault="00B27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70487"/>
    <w:multiLevelType w:val="hybridMultilevel"/>
    <w:tmpl w:val="B0C28AB0"/>
    <w:lvl w:ilvl="0" w:tplc="3CAAA7E6">
      <w:start w:val="7"/>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EB6107B"/>
    <w:multiLevelType w:val="hybridMultilevel"/>
    <w:tmpl w:val="215C2100"/>
    <w:lvl w:ilvl="0" w:tplc="04090001">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E5F14"/>
    <w:multiLevelType w:val="hybridMultilevel"/>
    <w:tmpl w:val="8E0AB1B6"/>
    <w:lvl w:ilvl="0" w:tplc="04090003">
      <w:start w:val="1"/>
      <w:numFmt w:val="bullet"/>
      <w:lvlText w:val=""/>
      <w:lvlJc w:val="left"/>
      <w:pPr>
        <w:ind w:left="920" w:hanging="480"/>
      </w:pPr>
      <w:rPr>
        <w:rFonts w:ascii="Wingdings" w:hAnsi="Wingdings"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10"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80684"/>
    <w:multiLevelType w:val="hybridMultilevel"/>
    <w:tmpl w:val="C9E03114"/>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1">
      <w:start w:val="1"/>
      <w:numFmt w:val="bullet"/>
      <w:lvlText w:val=""/>
      <w:lvlJc w:val="left"/>
      <w:pPr>
        <w:tabs>
          <w:tab w:val="num" w:pos="1920"/>
        </w:tabs>
        <w:ind w:left="1920" w:hanging="480"/>
      </w:pPr>
      <w:rPr>
        <w:rFonts w:ascii="Wingdings" w:hAnsi="Wingding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E752FD8"/>
    <w:multiLevelType w:val="hybridMultilevel"/>
    <w:tmpl w:val="0AEEB456"/>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3"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02343E"/>
    <w:multiLevelType w:val="multilevel"/>
    <w:tmpl w:val="BCAEF30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26092D"/>
    <w:multiLevelType w:val="hybridMultilevel"/>
    <w:tmpl w:val="E4EAA15E"/>
    <w:lvl w:ilvl="0" w:tplc="04090011">
      <w:start w:val="1"/>
      <w:numFmt w:val="upperLetter"/>
      <w:lvlText w:val="%1."/>
      <w:lvlJc w:val="left"/>
      <w:pPr>
        <w:ind w:left="720" w:hanging="360"/>
      </w:pPr>
      <w:rPr>
        <w:rFonts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3FA1F0A"/>
    <w:multiLevelType w:val="hybridMultilevel"/>
    <w:tmpl w:val="3580E7A4"/>
    <w:lvl w:ilvl="0" w:tplc="D0CA67B0">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67252B7"/>
    <w:multiLevelType w:val="hybridMultilevel"/>
    <w:tmpl w:val="A3A6C698"/>
    <w:lvl w:ilvl="0" w:tplc="3DCE5094">
      <w:start w:val="1"/>
      <w:numFmt w:val="upperLetter"/>
      <w:lvlText w:val="%1."/>
      <w:lvlJc w:val="left"/>
      <w:pPr>
        <w:ind w:left="1048" w:hanging="480"/>
      </w:pPr>
      <w:rPr>
        <w:rFonts w:ascii="Times New Roman" w:hAnsi="Times New Roman" w:cs="Times New Roman" w:hint="default"/>
        <w:b/>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7"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C8C4FB6"/>
    <w:multiLevelType w:val="hybridMultilevel"/>
    <w:tmpl w:val="EA742900"/>
    <w:lvl w:ilvl="0" w:tplc="623C2E34">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4CBF7BDE"/>
    <w:multiLevelType w:val="hybridMultilevel"/>
    <w:tmpl w:val="71623E60"/>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41"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5"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75C2AAC"/>
    <w:multiLevelType w:val="hybridMultilevel"/>
    <w:tmpl w:val="E5CC43BC"/>
    <w:lvl w:ilvl="0" w:tplc="B3E83970">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9677DF"/>
    <w:multiLevelType w:val="hybridMultilevel"/>
    <w:tmpl w:val="022E1D6A"/>
    <w:lvl w:ilvl="0" w:tplc="4354584E">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69FB1CD5"/>
    <w:multiLevelType w:val="hybridMultilevel"/>
    <w:tmpl w:val="A29CC898"/>
    <w:lvl w:ilvl="0" w:tplc="27A8DC30">
      <w:start w:val="1"/>
      <w:numFmt w:val="decimal"/>
      <w:lvlText w:val="(%1)"/>
      <w:lvlJc w:val="left"/>
      <w:pPr>
        <w:ind w:left="644" w:hanging="360"/>
      </w:pPr>
      <w:rPr>
        <w:rFonts w:ascii="Times New Roman" w:eastAsia="SimSun" w:hAnsi="Times New Roman" w:cs="Times New Roman"/>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6" w15:restartNumberingAfterBreak="0">
    <w:nsid w:val="69FB7E6F"/>
    <w:multiLevelType w:val="hybridMultilevel"/>
    <w:tmpl w:val="B922D3A2"/>
    <w:lvl w:ilvl="0" w:tplc="04090011">
      <w:start w:val="1"/>
      <w:numFmt w:val="upperLetter"/>
      <w:lvlText w:val="%1."/>
      <w:lvlJc w:val="left"/>
      <w:pPr>
        <w:ind w:left="1048" w:hanging="480"/>
      </w:pPr>
      <w:rPr>
        <w:rFont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57"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C4F6402"/>
    <w:multiLevelType w:val="hybridMultilevel"/>
    <w:tmpl w:val="AFF01DD0"/>
    <w:lvl w:ilvl="0" w:tplc="6842235A">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B6228FF"/>
    <w:multiLevelType w:val="hybridMultilevel"/>
    <w:tmpl w:val="D5722B5C"/>
    <w:lvl w:ilvl="0" w:tplc="7CB0F998">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2"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F14C3A"/>
    <w:multiLevelType w:val="hybridMultilevel"/>
    <w:tmpl w:val="A33E285C"/>
    <w:lvl w:ilvl="0" w:tplc="D8606208">
      <w:start w:val="1"/>
      <w:numFmt w:val="upperLetter"/>
      <w:lvlText w:val="%1."/>
      <w:lvlJc w:val="left"/>
      <w:pPr>
        <w:ind w:left="1048" w:hanging="480"/>
      </w:pPr>
      <w:rPr>
        <w:rFonts w:ascii="Times New Roman" w:hAnsi="Times New Roman" w:cs="Times New Roman" w:hint="default"/>
        <w:b/>
        <w:sz w:val="22"/>
        <w:szCs w:val="22"/>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num w:numId="1">
    <w:abstractNumId w:val="11"/>
  </w:num>
  <w:num w:numId="2">
    <w:abstractNumId w:val="20"/>
  </w:num>
  <w:num w:numId="3">
    <w:abstractNumId w:val="4"/>
  </w:num>
  <w:num w:numId="4">
    <w:abstractNumId w:val="26"/>
  </w:num>
  <w:num w:numId="5">
    <w:abstractNumId w:val="14"/>
  </w:num>
  <w:num w:numId="6">
    <w:abstractNumId w:val="24"/>
  </w:num>
  <w:num w:numId="7">
    <w:abstractNumId w:val="0"/>
  </w:num>
  <w:num w:numId="8">
    <w:abstractNumId w:val="41"/>
  </w:num>
  <w:num w:numId="9">
    <w:abstractNumId w:val="2"/>
  </w:num>
  <w:num w:numId="10">
    <w:abstractNumId w:val="62"/>
  </w:num>
  <w:num w:numId="11">
    <w:abstractNumId w:val="21"/>
  </w:num>
  <w:num w:numId="12">
    <w:abstractNumId w:val="43"/>
  </w:num>
  <w:num w:numId="13">
    <w:abstractNumId w:val="57"/>
  </w:num>
  <w:num w:numId="14">
    <w:abstractNumId w:val="50"/>
  </w:num>
  <w:num w:numId="15">
    <w:abstractNumId w:val="38"/>
  </w:num>
  <w:num w:numId="16">
    <w:abstractNumId w:val="15"/>
  </w:num>
  <w:num w:numId="17">
    <w:abstractNumId w:val="30"/>
  </w:num>
  <w:num w:numId="18">
    <w:abstractNumId w:val="31"/>
  </w:num>
  <w:num w:numId="19">
    <w:abstractNumId w:val="13"/>
  </w:num>
  <w:num w:numId="20">
    <w:abstractNumId w:val="53"/>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32"/>
  </w:num>
  <w:num w:numId="24">
    <w:abstractNumId w:val="37"/>
  </w:num>
  <w:num w:numId="25">
    <w:abstractNumId w:val="8"/>
  </w:num>
  <w:num w:numId="26">
    <w:abstractNumId w:val="16"/>
  </w:num>
  <w:num w:numId="27">
    <w:abstractNumId w:val="28"/>
  </w:num>
  <w:num w:numId="28">
    <w:abstractNumId w:val="10"/>
  </w:num>
  <w:num w:numId="29">
    <w:abstractNumId w:val="7"/>
  </w:num>
  <w:num w:numId="30">
    <w:abstractNumId w:val="52"/>
  </w:num>
  <w:num w:numId="31">
    <w:abstractNumId w:val="49"/>
  </w:num>
  <w:num w:numId="32">
    <w:abstractNumId w:val="44"/>
  </w:num>
  <w:num w:numId="33">
    <w:abstractNumId w:val="47"/>
  </w:num>
  <w:num w:numId="34">
    <w:abstractNumId w:val="19"/>
  </w:num>
  <w:num w:numId="35">
    <w:abstractNumId w:val="23"/>
  </w:num>
  <w:num w:numId="36">
    <w:abstractNumId w:val="18"/>
  </w:num>
  <w:num w:numId="37">
    <w:abstractNumId w:val="59"/>
  </w:num>
  <w:num w:numId="38">
    <w:abstractNumId w:val="48"/>
  </w:num>
  <w:num w:numId="39">
    <w:abstractNumId w:val="46"/>
  </w:num>
  <w:num w:numId="40">
    <w:abstractNumId w:val="5"/>
  </w:num>
  <w:num w:numId="41">
    <w:abstractNumId w:val="58"/>
  </w:num>
  <w:num w:numId="42">
    <w:abstractNumId w:val="39"/>
  </w:num>
  <w:num w:numId="43">
    <w:abstractNumId w:val="61"/>
  </w:num>
  <w:num w:numId="44">
    <w:abstractNumId w:val="42"/>
  </w:num>
  <w:num w:numId="45">
    <w:abstractNumId w:val="35"/>
  </w:num>
  <w:num w:numId="46">
    <w:abstractNumId w:val="27"/>
  </w:num>
  <w:num w:numId="47">
    <w:abstractNumId w:val="17"/>
  </w:num>
  <w:num w:numId="48">
    <w:abstractNumId w:val="29"/>
  </w:num>
  <w:num w:numId="49">
    <w:abstractNumId w:val="45"/>
  </w:num>
  <w:num w:numId="50">
    <w:abstractNumId w:val="34"/>
  </w:num>
  <w:num w:numId="51">
    <w:abstractNumId w:val="9"/>
  </w:num>
  <w:num w:numId="52">
    <w:abstractNumId w:val="54"/>
  </w:num>
  <w:num w:numId="53">
    <w:abstractNumId w:val="51"/>
  </w:num>
  <w:num w:numId="54">
    <w:abstractNumId w:val="3"/>
  </w:num>
  <w:num w:numId="55">
    <w:abstractNumId w:val="60"/>
    <w:lvlOverride w:ilvl="0"/>
    <w:lvlOverride w:ilvl="1"/>
    <w:lvlOverride w:ilvl="2">
      <w:startOverride w:val="1"/>
    </w:lvlOverride>
    <w:lvlOverride w:ilvl="3"/>
    <w:lvlOverride w:ilvl="4"/>
    <w:lvlOverride w:ilvl="5"/>
    <w:lvlOverride w:ilvl="6"/>
    <w:lvlOverride w:ilvl="7"/>
    <w:lvlOverride w:ilvl="8"/>
  </w:num>
  <w:num w:numId="56">
    <w:abstractNumId w:val="1"/>
  </w:num>
  <w:num w:numId="57">
    <w:abstractNumId w:val="6"/>
  </w:num>
  <w:num w:numId="58">
    <w:abstractNumId w:val="22"/>
  </w:num>
  <w:num w:numId="59">
    <w:abstractNumId w:val="56"/>
  </w:num>
  <w:num w:numId="60">
    <w:abstractNumId w:val="40"/>
  </w:num>
  <w:num w:numId="61">
    <w:abstractNumId w:val="25"/>
  </w:num>
  <w:num w:numId="62">
    <w:abstractNumId w:val="36"/>
  </w:num>
  <w:num w:numId="63">
    <w:abstractNumId w:val="12"/>
  </w:num>
  <w:num w:numId="64">
    <w:abstractNumId w:val="63"/>
  </w:num>
  <w:num w:numId="65">
    <w:abstractNumId w:val="5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CC3"/>
    <w:rsid w:val="00003D6F"/>
    <w:rsid w:val="000045DE"/>
    <w:rsid w:val="00004AA3"/>
    <w:rsid w:val="00005278"/>
    <w:rsid w:val="00005780"/>
    <w:rsid w:val="00005F3A"/>
    <w:rsid w:val="00005FB4"/>
    <w:rsid w:val="0000657B"/>
    <w:rsid w:val="00006997"/>
    <w:rsid w:val="000077E3"/>
    <w:rsid w:val="0001029C"/>
    <w:rsid w:val="0001084C"/>
    <w:rsid w:val="000111C4"/>
    <w:rsid w:val="00011331"/>
    <w:rsid w:val="0001192E"/>
    <w:rsid w:val="00011CB0"/>
    <w:rsid w:val="000129E6"/>
    <w:rsid w:val="00013762"/>
    <w:rsid w:val="00014159"/>
    <w:rsid w:val="00014656"/>
    <w:rsid w:val="00014BEC"/>
    <w:rsid w:val="00016364"/>
    <w:rsid w:val="00016409"/>
    <w:rsid w:val="00017308"/>
    <w:rsid w:val="000207BF"/>
    <w:rsid w:val="000208E6"/>
    <w:rsid w:val="00020D92"/>
    <w:rsid w:val="00020F83"/>
    <w:rsid w:val="000212F6"/>
    <w:rsid w:val="00021985"/>
    <w:rsid w:val="000231B3"/>
    <w:rsid w:val="000239E5"/>
    <w:rsid w:val="00023DA9"/>
    <w:rsid w:val="00024305"/>
    <w:rsid w:val="000248C3"/>
    <w:rsid w:val="000250BE"/>
    <w:rsid w:val="00025540"/>
    <w:rsid w:val="00025EAD"/>
    <w:rsid w:val="0002629F"/>
    <w:rsid w:val="00026A4B"/>
    <w:rsid w:val="00026BCF"/>
    <w:rsid w:val="00027A90"/>
    <w:rsid w:val="000300D4"/>
    <w:rsid w:val="00031000"/>
    <w:rsid w:val="00031159"/>
    <w:rsid w:val="000314B8"/>
    <w:rsid w:val="00031AB8"/>
    <w:rsid w:val="0003233A"/>
    <w:rsid w:val="00032B4C"/>
    <w:rsid w:val="000330B6"/>
    <w:rsid w:val="00033490"/>
    <w:rsid w:val="00033DCE"/>
    <w:rsid w:val="00033F50"/>
    <w:rsid w:val="00034724"/>
    <w:rsid w:val="000351B5"/>
    <w:rsid w:val="00035842"/>
    <w:rsid w:val="00035EFD"/>
    <w:rsid w:val="00036393"/>
    <w:rsid w:val="00036808"/>
    <w:rsid w:val="00037EC4"/>
    <w:rsid w:val="00041563"/>
    <w:rsid w:val="00042487"/>
    <w:rsid w:val="00042A72"/>
    <w:rsid w:val="00042BC9"/>
    <w:rsid w:val="000431E7"/>
    <w:rsid w:val="00043994"/>
    <w:rsid w:val="0004465B"/>
    <w:rsid w:val="00044E5F"/>
    <w:rsid w:val="000458F3"/>
    <w:rsid w:val="00045900"/>
    <w:rsid w:val="00045AF3"/>
    <w:rsid w:val="00046143"/>
    <w:rsid w:val="00046D7F"/>
    <w:rsid w:val="00046E9A"/>
    <w:rsid w:val="0004735C"/>
    <w:rsid w:val="00050341"/>
    <w:rsid w:val="0005308D"/>
    <w:rsid w:val="000537D5"/>
    <w:rsid w:val="000537DC"/>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2423"/>
    <w:rsid w:val="0006342C"/>
    <w:rsid w:val="00063DC3"/>
    <w:rsid w:val="000641C3"/>
    <w:rsid w:val="000646F7"/>
    <w:rsid w:val="00064C43"/>
    <w:rsid w:val="00065C30"/>
    <w:rsid w:val="000666C8"/>
    <w:rsid w:val="00066C89"/>
    <w:rsid w:val="000676B8"/>
    <w:rsid w:val="00067CA2"/>
    <w:rsid w:val="00070FD8"/>
    <w:rsid w:val="00071460"/>
    <w:rsid w:val="0007177A"/>
    <w:rsid w:val="00071F0A"/>
    <w:rsid w:val="00072D5C"/>
    <w:rsid w:val="0007357D"/>
    <w:rsid w:val="00073AED"/>
    <w:rsid w:val="00074711"/>
    <w:rsid w:val="00074BD6"/>
    <w:rsid w:val="00075203"/>
    <w:rsid w:val="00075978"/>
    <w:rsid w:val="00075C4E"/>
    <w:rsid w:val="00075E8D"/>
    <w:rsid w:val="000767C8"/>
    <w:rsid w:val="0007719B"/>
    <w:rsid w:val="00077922"/>
    <w:rsid w:val="00077C80"/>
    <w:rsid w:val="00081EF1"/>
    <w:rsid w:val="000823B9"/>
    <w:rsid w:val="000826AF"/>
    <w:rsid w:val="000830D9"/>
    <w:rsid w:val="00083887"/>
    <w:rsid w:val="000840C8"/>
    <w:rsid w:val="00084732"/>
    <w:rsid w:val="00084A2E"/>
    <w:rsid w:val="000857B5"/>
    <w:rsid w:val="00085D2F"/>
    <w:rsid w:val="00085F2A"/>
    <w:rsid w:val="00085FF2"/>
    <w:rsid w:val="00086431"/>
    <w:rsid w:val="0008648C"/>
    <w:rsid w:val="000867AC"/>
    <w:rsid w:val="00086ACD"/>
    <w:rsid w:val="00086D8C"/>
    <w:rsid w:val="00086EB2"/>
    <w:rsid w:val="0009006C"/>
    <w:rsid w:val="00090691"/>
    <w:rsid w:val="00090C03"/>
    <w:rsid w:val="0009446E"/>
    <w:rsid w:val="00094991"/>
    <w:rsid w:val="00094A1C"/>
    <w:rsid w:val="00094CE5"/>
    <w:rsid w:val="00095294"/>
    <w:rsid w:val="000952C2"/>
    <w:rsid w:val="00095A7C"/>
    <w:rsid w:val="000960E0"/>
    <w:rsid w:val="000963CD"/>
    <w:rsid w:val="0009720F"/>
    <w:rsid w:val="00097A30"/>
    <w:rsid w:val="00097C07"/>
    <w:rsid w:val="000A037A"/>
    <w:rsid w:val="000A0DFF"/>
    <w:rsid w:val="000A1567"/>
    <w:rsid w:val="000A1BDA"/>
    <w:rsid w:val="000A29B2"/>
    <w:rsid w:val="000A2AA7"/>
    <w:rsid w:val="000A3B56"/>
    <w:rsid w:val="000A42B5"/>
    <w:rsid w:val="000A46CC"/>
    <w:rsid w:val="000A47C8"/>
    <w:rsid w:val="000A6CBC"/>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D10"/>
    <w:rsid w:val="000B4FCE"/>
    <w:rsid w:val="000B50AE"/>
    <w:rsid w:val="000B5BE9"/>
    <w:rsid w:val="000B62F4"/>
    <w:rsid w:val="000B69DD"/>
    <w:rsid w:val="000B6CF7"/>
    <w:rsid w:val="000B6DDA"/>
    <w:rsid w:val="000B799E"/>
    <w:rsid w:val="000B7C8E"/>
    <w:rsid w:val="000C053F"/>
    <w:rsid w:val="000C07F5"/>
    <w:rsid w:val="000C106D"/>
    <w:rsid w:val="000C11B0"/>
    <w:rsid w:val="000C1F88"/>
    <w:rsid w:val="000C22E1"/>
    <w:rsid w:val="000C2D62"/>
    <w:rsid w:val="000C2D7F"/>
    <w:rsid w:val="000C2E46"/>
    <w:rsid w:val="000C2FE8"/>
    <w:rsid w:val="000C3395"/>
    <w:rsid w:val="000C3420"/>
    <w:rsid w:val="000C40C2"/>
    <w:rsid w:val="000C478D"/>
    <w:rsid w:val="000C52D7"/>
    <w:rsid w:val="000C5396"/>
    <w:rsid w:val="000C5962"/>
    <w:rsid w:val="000C6B65"/>
    <w:rsid w:val="000C7681"/>
    <w:rsid w:val="000D0686"/>
    <w:rsid w:val="000D0971"/>
    <w:rsid w:val="000D10E0"/>
    <w:rsid w:val="000D1643"/>
    <w:rsid w:val="000D381E"/>
    <w:rsid w:val="000D3D09"/>
    <w:rsid w:val="000D40AE"/>
    <w:rsid w:val="000D40D9"/>
    <w:rsid w:val="000D438D"/>
    <w:rsid w:val="000D464B"/>
    <w:rsid w:val="000D472A"/>
    <w:rsid w:val="000D540A"/>
    <w:rsid w:val="000D5810"/>
    <w:rsid w:val="000D6027"/>
    <w:rsid w:val="000D6301"/>
    <w:rsid w:val="000D687E"/>
    <w:rsid w:val="000D6963"/>
    <w:rsid w:val="000D6C8A"/>
    <w:rsid w:val="000D6F5E"/>
    <w:rsid w:val="000D737E"/>
    <w:rsid w:val="000E046B"/>
    <w:rsid w:val="000E08DF"/>
    <w:rsid w:val="000E0A5B"/>
    <w:rsid w:val="000E0A87"/>
    <w:rsid w:val="000E0BF3"/>
    <w:rsid w:val="000E17DA"/>
    <w:rsid w:val="000E1DAE"/>
    <w:rsid w:val="000E1DBA"/>
    <w:rsid w:val="000E1E33"/>
    <w:rsid w:val="000E2099"/>
    <w:rsid w:val="000E4843"/>
    <w:rsid w:val="000E5081"/>
    <w:rsid w:val="000E5C1C"/>
    <w:rsid w:val="000E6127"/>
    <w:rsid w:val="000E664E"/>
    <w:rsid w:val="000E7086"/>
    <w:rsid w:val="000E78C0"/>
    <w:rsid w:val="000E7BDB"/>
    <w:rsid w:val="000F01D3"/>
    <w:rsid w:val="000F01E5"/>
    <w:rsid w:val="000F084A"/>
    <w:rsid w:val="000F2632"/>
    <w:rsid w:val="000F2658"/>
    <w:rsid w:val="000F267E"/>
    <w:rsid w:val="000F2C56"/>
    <w:rsid w:val="000F45D6"/>
    <w:rsid w:val="000F4747"/>
    <w:rsid w:val="000F485D"/>
    <w:rsid w:val="000F509B"/>
    <w:rsid w:val="000F50A0"/>
    <w:rsid w:val="000F6406"/>
    <w:rsid w:val="000F753D"/>
    <w:rsid w:val="0010028A"/>
    <w:rsid w:val="00100A31"/>
    <w:rsid w:val="00100EDC"/>
    <w:rsid w:val="0010109F"/>
    <w:rsid w:val="00102EB2"/>
    <w:rsid w:val="00102ED4"/>
    <w:rsid w:val="00103478"/>
    <w:rsid w:val="00103589"/>
    <w:rsid w:val="001047DC"/>
    <w:rsid w:val="00104D65"/>
    <w:rsid w:val="00104E3E"/>
    <w:rsid w:val="00105335"/>
    <w:rsid w:val="001060DE"/>
    <w:rsid w:val="00106912"/>
    <w:rsid w:val="00107280"/>
    <w:rsid w:val="001079CE"/>
    <w:rsid w:val="001079F1"/>
    <w:rsid w:val="00107DCE"/>
    <w:rsid w:val="00107E41"/>
    <w:rsid w:val="0011090F"/>
    <w:rsid w:val="00110A27"/>
    <w:rsid w:val="00111273"/>
    <w:rsid w:val="0011182A"/>
    <w:rsid w:val="00112562"/>
    <w:rsid w:val="001129C5"/>
    <w:rsid w:val="00113A95"/>
    <w:rsid w:val="001145C5"/>
    <w:rsid w:val="001157CD"/>
    <w:rsid w:val="00116E61"/>
    <w:rsid w:val="00116F98"/>
    <w:rsid w:val="00117414"/>
    <w:rsid w:val="00117527"/>
    <w:rsid w:val="00117A03"/>
    <w:rsid w:val="00117AB1"/>
    <w:rsid w:val="00120096"/>
    <w:rsid w:val="001206B5"/>
    <w:rsid w:val="00120CD8"/>
    <w:rsid w:val="001212AF"/>
    <w:rsid w:val="001218CC"/>
    <w:rsid w:val="00121F6B"/>
    <w:rsid w:val="001220D0"/>
    <w:rsid w:val="001228A2"/>
    <w:rsid w:val="0012290E"/>
    <w:rsid w:val="00122DF9"/>
    <w:rsid w:val="00123042"/>
    <w:rsid w:val="00123227"/>
    <w:rsid w:val="00123CFB"/>
    <w:rsid w:val="00123E63"/>
    <w:rsid w:val="00124459"/>
    <w:rsid w:val="00124992"/>
    <w:rsid w:val="001249D8"/>
    <w:rsid w:val="00125E4F"/>
    <w:rsid w:val="00125E8B"/>
    <w:rsid w:val="00125FE9"/>
    <w:rsid w:val="00126DA4"/>
    <w:rsid w:val="0013051C"/>
    <w:rsid w:val="001307E2"/>
    <w:rsid w:val="001309A1"/>
    <w:rsid w:val="00130FE6"/>
    <w:rsid w:val="00130FFD"/>
    <w:rsid w:val="001311F3"/>
    <w:rsid w:val="001319AC"/>
    <w:rsid w:val="00131EEC"/>
    <w:rsid w:val="00131F26"/>
    <w:rsid w:val="00131FBA"/>
    <w:rsid w:val="00132EE1"/>
    <w:rsid w:val="00132F00"/>
    <w:rsid w:val="00132F35"/>
    <w:rsid w:val="001336D5"/>
    <w:rsid w:val="00134105"/>
    <w:rsid w:val="0013442B"/>
    <w:rsid w:val="00134BEB"/>
    <w:rsid w:val="00134DD6"/>
    <w:rsid w:val="001356BC"/>
    <w:rsid w:val="00135858"/>
    <w:rsid w:val="00135AB0"/>
    <w:rsid w:val="00136224"/>
    <w:rsid w:val="00136E84"/>
    <w:rsid w:val="00136EE3"/>
    <w:rsid w:val="001378AB"/>
    <w:rsid w:val="001405CD"/>
    <w:rsid w:val="00140E4B"/>
    <w:rsid w:val="001413C7"/>
    <w:rsid w:val="001414B8"/>
    <w:rsid w:val="0014210F"/>
    <w:rsid w:val="00142308"/>
    <w:rsid w:val="001426A8"/>
    <w:rsid w:val="00142B8F"/>
    <w:rsid w:val="0014390F"/>
    <w:rsid w:val="00143F64"/>
    <w:rsid w:val="00144040"/>
    <w:rsid w:val="0014523A"/>
    <w:rsid w:val="00145F38"/>
    <w:rsid w:val="001463B2"/>
    <w:rsid w:val="00146B33"/>
    <w:rsid w:val="0014712A"/>
    <w:rsid w:val="00147738"/>
    <w:rsid w:val="0015021E"/>
    <w:rsid w:val="0015076F"/>
    <w:rsid w:val="0015080F"/>
    <w:rsid w:val="00150B61"/>
    <w:rsid w:val="00150FA8"/>
    <w:rsid w:val="00151247"/>
    <w:rsid w:val="001531FE"/>
    <w:rsid w:val="00153328"/>
    <w:rsid w:val="0015398C"/>
    <w:rsid w:val="00153E14"/>
    <w:rsid w:val="00154AD6"/>
    <w:rsid w:val="00154C79"/>
    <w:rsid w:val="00154EEB"/>
    <w:rsid w:val="00155B99"/>
    <w:rsid w:val="00155C5D"/>
    <w:rsid w:val="00156041"/>
    <w:rsid w:val="00156A02"/>
    <w:rsid w:val="00156F64"/>
    <w:rsid w:val="001570E4"/>
    <w:rsid w:val="001575B3"/>
    <w:rsid w:val="001576F1"/>
    <w:rsid w:val="00161DA9"/>
    <w:rsid w:val="00162313"/>
    <w:rsid w:val="00162D02"/>
    <w:rsid w:val="0016362F"/>
    <w:rsid w:val="00163731"/>
    <w:rsid w:val="001639C3"/>
    <w:rsid w:val="00163A7F"/>
    <w:rsid w:val="0016468C"/>
    <w:rsid w:val="00164C77"/>
    <w:rsid w:val="00164F8B"/>
    <w:rsid w:val="00165152"/>
    <w:rsid w:val="00165BF1"/>
    <w:rsid w:val="00166E51"/>
    <w:rsid w:val="0016730C"/>
    <w:rsid w:val="00167388"/>
    <w:rsid w:val="001675A8"/>
    <w:rsid w:val="00167F28"/>
    <w:rsid w:val="0017047C"/>
    <w:rsid w:val="001707CC"/>
    <w:rsid w:val="00171001"/>
    <w:rsid w:val="0017117C"/>
    <w:rsid w:val="001714DB"/>
    <w:rsid w:val="00172D59"/>
    <w:rsid w:val="00173326"/>
    <w:rsid w:val="001736BF"/>
    <w:rsid w:val="00173F50"/>
    <w:rsid w:val="001748F2"/>
    <w:rsid w:val="00174C82"/>
    <w:rsid w:val="0017577D"/>
    <w:rsid w:val="00175A9F"/>
    <w:rsid w:val="00177AFE"/>
    <w:rsid w:val="00180D5E"/>
    <w:rsid w:val="001810B4"/>
    <w:rsid w:val="00182467"/>
    <w:rsid w:val="00182569"/>
    <w:rsid w:val="00182FBB"/>
    <w:rsid w:val="00183525"/>
    <w:rsid w:val="00185528"/>
    <w:rsid w:val="00185CE4"/>
    <w:rsid w:val="00185DE8"/>
    <w:rsid w:val="001865D9"/>
    <w:rsid w:val="00186742"/>
    <w:rsid w:val="00187351"/>
    <w:rsid w:val="00187912"/>
    <w:rsid w:val="00187F32"/>
    <w:rsid w:val="00190AEE"/>
    <w:rsid w:val="001912F2"/>
    <w:rsid w:val="0019158A"/>
    <w:rsid w:val="001922A2"/>
    <w:rsid w:val="00192DA1"/>
    <w:rsid w:val="00193FAE"/>
    <w:rsid w:val="00194203"/>
    <w:rsid w:val="0019467D"/>
    <w:rsid w:val="0019557A"/>
    <w:rsid w:val="00195B8E"/>
    <w:rsid w:val="00195F10"/>
    <w:rsid w:val="0019696D"/>
    <w:rsid w:val="00196C99"/>
    <w:rsid w:val="00196FD1"/>
    <w:rsid w:val="0019735D"/>
    <w:rsid w:val="00197EC2"/>
    <w:rsid w:val="00197FE7"/>
    <w:rsid w:val="001A0AE6"/>
    <w:rsid w:val="001A138A"/>
    <w:rsid w:val="001A1DBF"/>
    <w:rsid w:val="001A262B"/>
    <w:rsid w:val="001A2A79"/>
    <w:rsid w:val="001A2C96"/>
    <w:rsid w:val="001A2CE1"/>
    <w:rsid w:val="001A2F1A"/>
    <w:rsid w:val="001A38C5"/>
    <w:rsid w:val="001A44E9"/>
    <w:rsid w:val="001A4A8D"/>
    <w:rsid w:val="001A4B14"/>
    <w:rsid w:val="001A50A9"/>
    <w:rsid w:val="001A5226"/>
    <w:rsid w:val="001A5A67"/>
    <w:rsid w:val="001A7155"/>
    <w:rsid w:val="001A7AF9"/>
    <w:rsid w:val="001B1177"/>
    <w:rsid w:val="001B1BF6"/>
    <w:rsid w:val="001B214A"/>
    <w:rsid w:val="001B228C"/>
    <w:rsid w:val="001B29D3"/>
    <w:rsid w:val="001B316D"/>
    <w:rsid w:val="001B3348"/>
    <w:rsid w:val="001B34C2"/>
    <w:rsid w:val="001B4376"/>
    <w:rsid w:val="001B4412"/>
    <w:rsid w:val="001B4C61"/>
    <w:rsid w:val="001B5820"/>
    <w:rsid w:val="001B5BCF"/>
    <w:rsid w:val="001B6337"/>
    <w:rsid w:val="001B634A"/>
    <w:rsid w:val="001B6C41"/>
    <w:rsid w:val="001B743A"/>
    <w:rsid w:val="001B77CA"/>
    <w:rsid w:val="001B7BF2"/>
    <w:rsid w:val="001B7EDB"/>
    <w:rsid w:val="001C019C"/>
    <w:rsid w:val="001C15A4"/>
    <w:rsid w:val="001C2087"/>
    <w:rsid w:val="001C22D2"/>
    <w:rsid w:val="001C25C5"/>
    <w:rsid w:val="001C3C8C"/>
    <w:rsid w:val="001C579B"/>
    <w:rsid w:val="001C592C"/>
    <w:rsid w:val="001C5BD3"/>
    <w:rsid w:val="001C5E7C"/>
    <w:rsid w:val="001C65F0"/>
    <w:rsid w:val="001C7030"/>
    <w:rsid w:val="001C7D04"/>
    <w:rsid w:val="001D05A0"/>
    <w:rsid w:val="001D2131"/>
    <w:rsid w:val="001D23C7"/>
    <w:rsid w:val="001D24AD"/>
    <w:rsid w:val="001D27F8"/>
    <w:rsid w:val="001D2BCC"/>
    <w:rsid w:val="001D2E3A"/>
    <w:rsid w:val="001D30C2"/>
    <w:rsid w:val="001D38CC"/>
    <w:rsid w:val="001D3DB1"/>
    <w:rsid w:val="001D3DC9"/>
    <w:rsid w:val="001D49FD"/>
    <w:rsid w:val="001D5096"/>
    <w:rsid w:val="001D537B"/>
    <w:rsid w:val="001D5790"/>
    <w:rsid w:val="001D5A63"/>
    <w:rsid w:val="001D7140"/>
    <w:rsid w:val="001D7242"/>
    <w:rsid w:val="001D7C4B"/>
    <w:rsid w:val="001D7FDA"/>
    <w:rsid w:val="001E1094"/>
    <w:rsid w:val="001E1247"/>
    <w:rsid w:val="001E1699"/>
    <w:rsid w:val="001E1ADB"/>
    <w:rsid w:val="001E250A"/>
    <w:rsid w:val="001E2694"/>
    <w:rsid w:val="001E3235"/>
    <w:rsid w:val="001E3E71"/>
    <w:rsid w:val="001E425B"/>
    <w:rsid w:val="001E4869"/>
    <w:rsid w:val="001E4E17"/>
    <w:rsid w:val="001E58A2"/>
    <w:rsid w:val="001E62A7"/>
    <w:rsid w:val="001E6F19"/>
    <w:rsid w:val="001E7252"/>
    <w:rsid w:val="001F00FA"/>
    <w:rsid w:val="001F097F"/>
    <w:rsid w:val="001F0AFC"/>
    <w:rsid w:val="001F0B01"/>
    <w:rsid w:val="001F1061"/>
    <w:rsid w:val="001F33E4"/>
    <w:rsid w:val="001F3A7A"/>
    <w:rsid w:val="001F43A2"/>
    <w:rsid w:val="001F4B16"/>
    <w:rsid w:val="001F4EB0"/>
    <w:rsid w:val="001F650B"/>
    <w:rsid w:val="001F695F"/>
    <w:rsid w:val="001F6D69"/>
    <w:rsid w:val="001F7C41"/>
    <w:rsid w:val="001F7D19"/>
    <w:rsid w:val="00200F00"/>
    <w:rsid w:val="00201AA2"/>
    <w:rsid w:val="00201BC7"/>
    <w:rsid w:val="00202B5B"/>
    <w:rsid w:val="00202C46"/>
    <w:rsid w:val="00203422"/>
    <w:rsid w:val="00203788"/>
    <w:rsid w:val="0020386B"/>
    <w:rsid w:val="002039DD"/>
    <w:rsid w:val="00204A07"/>
    <w:rsid w:val="00205075"/>
    <w:rsid w:val="002053FC"/>
    <w:rsid w:val="002057AD"/>
    <w:rsid w:val="00205905"/>
    <w:rsid w:val="002064F1"/>
    <w:rsid w:val="00206E8D"/>
    <w:rsid w:val="00206E95"/>
    <w:rsid w:val="00206FE0"/>
    <w:rsid w:val="0020714D"/>
    <w:rsid w:val="0020778B"/>
    <w:rsid w:val="00210006"/>
    <w:rsid w:val="002105BF"/>
    <w:rsid w:val="00210D06"/>
    <w:rsid w:val="0021165F"/>
    <w:rsid w:val="00212596"/>
    <w:rsid w:val="00213A49"/>
    <w:rsid w:val="00214DD3"/>
    <w:rsid w:val="00215133"/>
    <w:rsid w:val="00215604"/>
    <w:rsid w:val="002156EE"/>
    <w:rsid w:val="00215E28"/>
    <w:rsid w:val="00216703"/>
    <w:rsid w:val="002179F1"/>
    <w:rsid w:val="0022045A"/>
    <w:rsid w:val="00220846"/>
    <w:rsid w:val="00220EBD"/>
    <w:rsid w:val="0022230F"/>
    <w:rsid w:val="00222D4E"/>
    <w:rsid w:val="002237B8"/>
    <w:rsid w:val="00223EA5"/>
    <w:rsid w:val="002241D5"/>
    <w:rsid w:val="002242D7"/>
    <w:rsid w:val="0022467C"/>
    <w:rsid w:val="00224F9B"/>
    <w:rsid w:val="002250D8"/>
    <w:rsid w:val="00225F1E"/>
    <w:rsid w:val="00226045"/>
    <w:rsid w:val="0022707A"/>
    <w:rsid w:val="002306B5"/>
    <w:rsid w:val="002306FE"/>
    <w:rsid w:val="00230E8D"/>
    <w:rsid w:val="0023144E"/>
    <w:rsid w:val="00231A9C"/>
    <w:rsid w:val="00231B5D"/>
    <w:rsid w:val="002321D8"/>
    <w:rsid w:val="002329D3"/>
    <w:rsid w:val="00232E4D"/>
    <w:rsid w:val="00233530"/>
    <w:rsid w:val="00233925"/>
    <w:rsid w:val="00234CA9"/>
    <w:rsid w:val="00235170"/>
    <w:rsid w:val="00237809"/>
    <w:rsid w:val="00237884"/>
    <w:rsid w:val="00240881"/>
    <w:rsid w:val="00240AC8"/>
    <w:rsid w:val="002414BA"/>
    <w:rsid w:val="002415EC"/>
    <w:rsid w:val="00241B00"/>
    <w:rsid w:val="00242499"/>
    <w:rsid w:val="00242DA3"/>
    <w:rsid w:val="00243779"/>
    <w:rsid w:val="002454E4"/>
    <w:rsid w:val="00246449"/>
    <w:rsid w:val="00246791"/>
    <w:rsid w:val="002468A9"/>
    <w:rsid w:val="00246CAE"/>
    <w:rsid w:val="00247241"/>
    <w:rsid w:val="00247A2F"/>
    <w:rsid w:val="00247C61"/>
    <w:rsid w:val="00247F1B"/>
    <w:rsid w:val="0025066F"/>
    <w:rsid w:val="00251933"/>
    <w:rsid w:val="00253414"/>
    <w:rsid w:val="002545B3"/>
    <w:rsid w:val="002550C4"/>
    <w:rsid w:val="00255212"/>
    <w:rsid w:val="002567BD"/>
    <w:rsid w:val="00257037"/>
    <w:rsid w:val="00257841"/>
    <w:rsid w:val="002579CF"/>
    <w:rsid w:val="00257E0A"/>
    <w:rsid w:val="00260BBF"/>
    <w:rsid w:val="002618ED"/>
    <w:rsid w:val="00261FC4"/>
    <w:rsid w:val="002623A1"/>
    <w:rsid w:val="00262671"/>
    <w:rsid w:val="00263191"/>
    <w:rsid w:val="002631AA"/>
    <w:rsid w:val="002636BB"/>
    <w:rsid w:val="00264375"/>
    <w:rsid w:val="0026445D"/>
    <w:rsid w:val="0026481A"/>
    <w:rsid w:val="00265282"/>
    <w:rsid w:val="002660C7"/>
    <w:rsid w:val="00266392"/>
    <w:rsid w:val="0026695C"/>
    <w:rsid w:val="0027064C"/>
    <w:rsid w:val="00270A88"/>
    <w:rsid w:val="00271267"/>
    <w:rsid w:val="00271312"/>
    <w:rsid w:val="002715C7"/>
    <w:rsid w:val="00271759"/>
    <w:rsid w:val="00271BE9"/>
    <w:rsid w:val="002726A9"/>
    <w:rsid w:val="00272830"/>
    <w:rsid w:val="00273580"/>
    <w:rsid w:val="00273FA2"/>
    <w:rsid w:val="002751E6"/>
    <w:rsid w:val="00275454"/>
    <w:rsid w:val="002755CF"/>
    <w:rsid w:val="002756F2"/>
    <w:rsid w:val="00275CB3"/>
    <w:rsid w:val="00275DF5"/>
    <w:rsid w:val="00276751"/>
    <w:rsid w:val="00280875"/>
    <w:rsid w:val="002815DA"/>
    <w:rsid w:val="002821C5"/>
    <w:rsid w:val="00282322"/>
    <w:rsid w:val="0028248F"/>
    <w:rsid w:val="00282AB9"/>
    <w:rsid w:val="00282B0E"/>
    <w:rsid w:val="00282B7D"/>
    <w:rsid w:val="002831B9"/>
    <w:rsid w:val="00283717"/>
    <w:rsid w:val="00283E44"/>
    <w:rsid w:val="00283E65"/>
    <w:rsid w:val="002849BE"/>
    <w:rsid w:val="002857E6"/>
    <w:rsid w:val="00285870"/>
    <w:rsid w:val="00286793"/>
    <w:rsid w:val="0028788D"/>
    <w:rsid w:val="00287ACB"/>
    <w:rsid w:val="00290510"/>
    <w:rsid w:val="002906D6"/>
    <w:rsid w:val="00291450"/>
    <w:rsid w:val="00291A8B"/>
    <w:rsid w:val="00292787"/>
    <w:rsid w:val="0029278F"/>
    <w:rsid w:val="00292EB8"/>
    <w:rsid w:val="00292FFC"/>
    <w:rsid w:val="00293087"/>
    <w:rsid w:val="0029319E"/>
    <w:rsid w:val="002945BF"/>
    <w:rsid w:val="00295076"/>
    <w:rsid w:val="00295776"/>
    <w:rsid w:val="00295E0A"/>
    <w:rsid w:val="0029621D"/>
    <w:rsid w:val="00296EE0"/>
    <w:rsid w:val="002971C7"/>
    <w:rsid w:val="00297537"/>
    <w:rsid w:val="002A0192"/>
    <w:rsid w:val="002A145B"/>
    <w:rsid w:val="002A1474"/>
    <w:rsid w:val="002A1B7F"/>
    <w:rsid w:val="002A1D55"/>
    <w:rsid w:val="002A2D8B"/>
    <w:rsid w:val="002A2E4B"/>
    <w:rsid w:val="002A304A"/>
    <w:rsid w:val="002A3951"/>
    <w:rsid w:val="002A3FAE"/>
    <w:rsid w:val="002A4D46"/>
    <w:rsid w:val="002A4D8E"/>
    <w:rsid w:val="002A5224"/>
    <w:rsid w:val="002A581B"/>
    <w:rsid w:val="002A5BC2"/>
    <w:rsid w:val="002A5FAB"/>
    <w:rsid w:val="002A634C"/>
    <w:rsid w:val="002A6BC9"/>
    <w:rsid w:val="002A7501"/>
    <w:rsid w:val="002A7D70"/>
    <w:rsid w:val="002B064C"/>
    <w:rsid w:val="002B0BDA"/>
    <w:rsid w:val="002B1A9D"/>
    <w:rsid w:val="002B1CA4"/>
    <w:rsid w:val="002B2055"/>
    <w:rsid w:val="002B2CD4"/>
    <w:rsid w:val="002B2D4A"/>
    <w:rsid w:val="002B2ED1"/>
    <w:rsid w:val="002B3065"/>
    <w:rsid w:val="002B30DF"/>
    <w:rsid w:val="002B3F4E"/>
    <w:rsid w:val="002B4099"/>
    <w:rsid w:val="002B470D"/>
    <w:rsid w:val="002B4ACF"/>
    <w:rsid w:val="002B5446"/>
    <w:rsid w:val="002B56F6"/>
    <w:rsid w:val="002B5DC5"/>
    <w:rsid w:val="002B6983"/>
    <w:rsid w:val="002B7947"/>
    <w:rsid w:val="002B7FE3"/>
    <w:rsid w:val="002C059D"/>
    <w:rsid w:val="002C0778"/>
    <w:rsid w:val="002C1161"/>
    <w:rsid w:val="002C1D75"/>
    <w:rsid w:val="002C221A"/>
    <w:rsid w:val="002C22DA"/>
    <w:rsid w:val="002C327C"/>
    <w:rsid w:val="002C3CB0"/>
    <w:rsid w:val="002C56FF"/>
    <w:rsid w:val="002C5879"/>
    <w:rsid w:val="002C5BFA"/>
    <w:rsid w:val="002C5C62"/>
    <w:rsid w:val="002C60AC"/>
    <w:rsid w:val="002C6A71"/>
    <w:rsid w:val="002C6E3C"/>
    <w:rsid w:val="002C7765"/>
    <w:rsid w:val="002D06FB"/>
    <w:rsid w:val="002D0842"/>
    <w:rsid w:val="002D108B"/>
    <w:rsid w:val="002D117F"/>
    <w:rsid w:val="002D161D"/>
    <w:rsid w:val="002D2356"/>
    <w:rsid w:val="002D2824"/>
    <w:rsid w:val="002D2BD4"/>
    <w:rsid w:val="002D2E4D"/>
    <w:rsid w:val="002D342A"/>
    <w:rsid w:val="002D40B5"/>
    <w:rsid w:val="002D5BB1"/>
    <w:rsid w:val="002D655D"/>
    <w:rsid w:val="002D6E4E"/>
    <w:rsid w:val="002D760A"/>
    <w:rsid w:val="002D7B35"/>
    <w:rsid w:val="002D7BC7"/>
    <w:rsid w:val="002E1534"/>
    <w:rsid w:val="002E20B2"/>
    <w:rsid w:val="002E2150"/>
    <w:rsid w:val="002E252C"/>
    <w:rsid w:val="002E32B0"/>
    <w:rsid w:val="002E3EDD"/>
    <w:rsid w:val="002E4042"/>
    <w:rsid w:val="002E504D"/>
    <w:rsid w:val="002E52FB"/>
    <w:rsid w:val="002E590F"/>
    <w:rsid w:val="002E5E2F"/>
    <w:rsid w:val="002E5F38"/>
    <w:rsid w:val="002E746F"/>
    <w:rsid w:val="002E7BC8"/>
    <w:rsid w:val="002E7D07"/>
    <w:rsid w:val="002F1CB0"/>
    <w:rsid w:val="002F2D9B"/>
    <w:rsid w:val="002F306F"/>
    <w:rsid w:val="002F37B8"/>
    <w:rsid w:val="002F492D"/>
    <w:rsid w:val="002F4B4E"/>
    <w:rsid w:val="002F4BD2"/>
    <w:rsid w:val="002F57BF"/>
    <w:rsid w:val="002F60CD"/>
    <w:rsid w:val="002F61A8"/>
    <w:rsid w:val="002F6777"/>
    <w:rsid w:val="002F6B57"/>
    <w:rsid w:val="002F74C8"/>
    <w:rsid w:val="002F7622"/>
    <w:rsid w:val="002F7DF6"/>
    <w:rsid w:val="002F7F6F"/>
    <w:rsid w:val="0030075C"/>
    <w:rsid w:val="00300881"/>
    <w:rsid w:val="00301EE2"/>
    <w:rsid w:val="00302748"/>
    <w:rsid w:val="00303FF7"/>
    <w:rsid w:val="00304294"/>
    <w:rsid w:val="003048CD"/>
    <w:rsid w:val="00304C42"/>
    <w:rsid w:val="00304C97"/>
    <w:rsid w:val="00304D3E"/>
    <w:rsid w:val="0030514F"/>
    <w:rsid w:val="00305B21"/>
    <w:rsid w:val="003066EE"/>
    <w:rsid w:val="003073CC"/>
    <w:rsid w:val="00307967"/>
    <w:rsid w:val="00307CA9"/>
    <w:rsid w:val="003103FD"/>
    <w:rsid w:val="00310C8E"/>
    <w:rsid w:val="003114F3"/>
    <w:rsid w:val="00311CDC"/>
    <w:rsid w:val="00312967"/>
    <w:rsid w:val="0031357F"/>
    <w:rsid w:val="00313DDE"/>
    <w:rsid w:val="003144D7"/>
    <w:rsid w:val="00314AA7"/>
    <w:rsid w:val="00314D8C"/>
    <w:rsid w:val="00314E1D"/>
    <w:rsid w:val="00315DD4"/>
    <w:rsid w:val="00315FDF"/>
    <w:rsid w:val="00316B7F"/>
    <w:rsid w:val="00316C60"/>
    <w:rsid w:val="00316CEF"/>
    <w:rsid w:val="00317F33"/>
    <w:rsid w:val="00320759"/>
    <w:rsid w:val="0032183D"/>
    <w:rsid w:val="00321D31"/>
    <w:rsid w:val="00321F55"/>
    <w:rsid w:val="00322412"/>
    <w:rsid w:val="00322E18"/>
    <w:rsid w:val="003231CA"/>
    <w:rsid w:val="003237D8"/>
    <w:rsid w:val="00323B25"/>
    <w:rsid w:val="00323BF0"/>
    <w:rsid w:val="00325B85"/>
    <w:rsid w:val="00325E80"/>
    <w:rsid w:val="0032674A"/>
    <w:rsid w:val="00326B48"/>
    <w:rsid w:val="00326CC8"/>
    <w:rsid w:val="00326F13"/>
    <w:rsid w:val="00327708"/>
    <w:rsid w:val="00327C7C"/>
    <w:rsid w:val="003301F1"/>
    <w:rsid w:val="00330F1E"/>
    <w:rsid w:val="0033136C"/>
    <w:rsid w:val="0033144E"/>
    <w:rsid w:val="003314B3"/>
    <w:rsid w:val="00331601"/>
    <w:rsid w:val="00331C25"/>
    <w:rsid w:val="0033298A"/>
    <w:rsid w:val="00332A75"/>
    <w:rsid w:val="00332D0D"/>
    <w:rsid w:val="00333142"/>
    <w:rsid w:val="0033379A"/>
    <w:rsid w:val="00333AF1"/>
    <w:rsid w:val="00333B0C"/>
    <w:rsid w:val="003355BA"/>
    <w:rsid w:val="0033610C"/>
    <w:rsid w:val="0033631B"/>
    <w:rsid w:val="00337543"/>
    <w:rsid w:val="003403E9"/>
    <w:rsid w:val="00340727"/>
    <w:rsid w:val="00340DF4"/>
    <w:rsid w:val="00340EFF"/>
    <w:rsid w:val="00341082"/>
    <w:rsid w:val="00341340"/>
    <w:rsid w:val="00341437"/>
    <w:rsid w:val="003418AF"/>
    <w:rsid w:val="00342471"/>
    <w:rsid w:val="003427C2"/>
    <w:rsid w:val="00342FCB"/>
    <w:rsid w:val="0034408E"/>
    <w:rsid w:val="0034482F"/>
    <w:rsid w:val="003448AA"/>
    <w:rsid w:val="00345699"/>
    <w:rsid w:val="00345FEE"/>
    <w:rsid w:val="00346439"/>
    <w:rsid w:val="00346482"/>
    <w:rsid w:val="00346B2F"/>
    <w:rsid w:val="00346F72"/>
    <w:rsid w:val="00347407"/>
    <w:rsid w:val="00347B65"/>
    <w:rsid w:val="00351014"/>
    <w:rsid w:val="0035105D"/>
    <w:rsid w:val="00351654"/>
    <w:rsid w:val="00351AA9"/>
    <w:rsid w:val="00351F22"/>
    <w:rsid w:val="003521D1"/>
    <w:rsid w:val="0035226D"/>
    <w:rsid w:val="0035368A"/>
    <w:rsid w:val="00353771"/>
    <w:rsid w:val="00354B6D"/>
    <w:rsid w:val="00354F6F"/>
    <w:rsid w:val="00356D0B"/>
    <w:rsid w:val="00356D79"/>
    <w:rsid w:val="003572B7"/>
    <w:rsid w:val="00357835"/>
    <w:rsid w:val="00357BC4"/>
    <w:rsid w:val="00357E55"/>
    <w:rsid w:val="00360B9A"/>
    <w:rsid w:val="00361357"/>
    <w:rsid w:val="0036214C"/>
    <w:rsid w:val="00362774"/>
    <w:rsid w:val="003633C0"/>
    <w:rsid w:val="003637C0"/>
    <w:rsid w:val="00364548"/>
    <w:rsid w:val="003664FF"/>
    <w:rsid w:val="00366FB6"/>
    <w:rsid w:val="00370EC0"/>
    <w:rsid w:val="00370EE9"/>
    <w:rsid w:val="0037110E"/>
    <w:rsid w:val="00372C72"/>
    <w:rsid w:val="003737E1"/>
    <w:rsid w:val="00373872"/>
    <w:rsid w:val="003738CB"/>
    <w:rsid w:val="00374E6D"/>
    <w:rsid w:val="00374F33"/>
    <w:rsid w:val="00375293"/>
    <w:rsid w:val="00375D1F"/>
    <w:rsid w:val="00375FD0"/>
    <w:rsid w:val="00376A8E"/>
    <w:rsid w:val="00376C41"/>
    <w:rsid w:val="00377582"/>
    <w:rsid w:val="003778AA"/>
    <w:rsid w:val="00377903"/>
    <w:rsid w:val="00377F35"/>
    <w:rsid w:val="0038143D"/>
    <w:rsid w:val="00382BF0"/>
    <w:rsid w:val="00382F19"/>
    <w:rsid w:val="003838CC"/>
    <w:rsid w:val="0038478C"/>
    <w:rsid w:val="00384B13"/>
    <w:rsid w:val="00384E55"/>
    <w:rsid w:val="00385CCD"/>
    <w:rsid w:val="00385DD6"/>
    <w:rsid w:val="0038698F"/>
    <w:rsid w:val="003873E4"/>
    <w:rsid w:val="00387430"/>
    <w:rsid w:val="00387B61"/>
    <w:rsid w:val="00387DA7"/>
    <w:rsid w:val="003900F8"/>
    <w:rsid w:val="00391943"/>
    <w:rsid w:val="00392741"/>
    <w:rsid w:val="00392E89"/>
    <w:rsid w:val="00393469"/>
    <w:rsid w:val="00393D96"/>
    <w:rsid w:val="00393F1D"/>
    <w:rsid w:val="00393F3B"/>
    <w:rsid w:val="00395003"/>
    <w:rsid w:val="003952B2"/>
    <w:rsid w:val="00395612"/>
    <w:rsid w:val="003956D3"/>
    <w:rsid w:val="00396364"/>
    <w:rsid w:val="00396F46"/>
    <w:rsid w:val="003974C3"/>
    <w:rsid w:val="0039757E"/>
    <w:rsid w:val="003977E0"/>
    <w:rsid w:val="00397807"/>
    <w:rsid w:val="00397DD6"/>
    <w:rsid w:val="003A07C5"/>
    <w:rsid w:val="003A07D0"/>
    <w:rsid w:val="003A0AD8"/>
    <w:rsid w:val="003A0FB6"/>
    <w:rsid w:val="003A1936"/>
    <w:rsid w:val="003A30E3"/>
    <w:rsid w:val="003A3FD7"/>
    <w:rsid w:val="003A436C"/>
    <w:rsid w:val="003A52F5"/>
    <w:rsid w:val="003A5BD0"/>
    <w:rsid w:val="003A5CC6"/>
    <w:rsid w:val="003A6235"/>
    <w:rsid w:val="003A65B7"/>
    <w:rsid w:val="003B0600"/>
    <w:rsid w:val="003B0B39"/>
    <w:rsid w:val="003B0E19"/>
    <w:rsid w:val="003B1679"/>
    <w:rsid w:val="003B1979"/>
    <w:rsid w:val="003B1F99"/>
    <w:rsid w:val="003B22DF"/>
    <w:rsid w:val="003B23BF"/>
    <w:rsid w:val="003B2B94"/>
    <w:rsid w:val="003B2BCD"/>
    <w:rsid w:val="003B317D"/>
    <w:rsid w:val="003B3AF9"/>
    <w:rsid w:val="003B4704"/>
    <w:rsid w:val="003B4718"/>
    <w:rsid w:val="003B4D4E"/>
    <w:rsid w:val="003B56F9"/>
    <w:rsid w:val="003B6A20"/>
    <w:rsid w:val="003B7313"/>
    <w:rsid w:val="003C098B"/>
    <w:rsid w:val="003C0A34"/>
    <w:rsid w:val="003C0AB5"/>
    <w:rsid w:val="003C14E5"/>
    <w:rsid w:val="003C1E32"/>
    <w:rsid w:val="003C2371"/>
    <w:rsid w:val="003C2537"/>
    <w:rsid w:val="003C2C83"/>
    <w:rsid w:val="003C3406"/>
    <w:rsid w:val="003C3598"/>
    <w:rsid w:val="003C3A37"/>
    <w:rsid w:val="003C3B6C"/>
    <w:rsid w:val="003C3FCA"/>
    <w:rsid w:val="003C56AC"/>
    <w:rsid w:val="003C5720"/>
    <w:rsid w:val="003C5EC5"/>
    <w:rsid w:val="003C631D"/>
    <w:rsid w:val="003C6766"/>
    <w:rsid w:val="003C7799"/>
    <w:rsid w:val="003C7D46"/>
    <w:rsid w:val="003D0522"/>
    <w:rsid w:val="003D08E4"/>
    <w:rsid w:val="003D0A13"/>
    <w:rsid w:val="003D1355"/>
    <w:rsid w:val="003D17AF"/>
    <w:rsid w:val="003D3358"/>
    <w:rsid w:val="003D39AC"/>
    <w:rsid w:val="003D3FA0"/>
    <w:rsid w:val="003D4085"/>
    <w:rsid w:val="003D429E"/>
    <w:rsid w:val="003D495C"/>
    <w:rsid w:val="003D4ACB"/>
    <w:rsid w:val="003D4EDB"/>
    <w:rsid w:val="003D5713"/>
    <w:rsid w:val="003D5A83"/>
    <w:rsid w:val="003D60C3"/>
    <w:rsid w:val="003D709E"/>
    <w:rsid w:val="003D71ED"/>
    <w:rsid w:val="003D758B"/>
    <w:rsid w:val="003D7901"/>
    <w:rsid w:val="003E0D6C"/>
    <w:rsid w:val="003E10BE"/>
    <w:rsid w:val="003E22B8"/>
    <w:rsid w:val="003E2CDC"/>
    <w:rsid w:val="003E3232"/>
    <w:rsid w:val="003E334C"/>
    <w:rsid w:val="003E43EC"/>
    <w:rsid w:val="003E4559"/>
    <w:rsid w:val="003E4861"/>
    <w:rsid w:val="003E4A18"/>
    <w:rsid w:val="003E4B7E"/>
    <w:rsid w:val="003E62F0"/>
    <w:rsid w:val="003E6542"/>
    <w:rsid w:val="003E66C3"/>
    <w:rsid w:val="003E6781"/>
    <w:rsid w:val="003E67B9"/>
    <w:rsid w:val="003E7136"/>
    <w:rsid w:val="003F010D"/>
    <w:rsid w:val="003F01B0"/>
    <w:rsid w:val="003F01D8"/>
    <w:rsid w:val="003F26D9"/>
    <w:rsid w:val="003F3106"/>
    <w:rsid w:val="003F315F"/>
    <w:rsid w:val="003F34FF"/>
    <w:rsid w:val="003F3B48"/>
    <w:rsid w:val="003F455D"/>
    <w:rsid w:val="003F4FF4"/>
    <w:rsid w:val="003F5C42"/>
    <w:rsid w:val="003F670A"/>
    <w:rsid w:val="003F7251"/>
    <w:rsid w:val="003F7BEA"/>
    <w:rsid w:val="003F7FEF"/>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04D"/>
    <w:rsid w:val="0040697C"/>
    <w:rsid w:val="00406E26"/>
    <w:rsid w:val="004071B0"/>
    <w:rsid w:val="00407669"/>
    <w:rsid w:val="00410542"/>
    <w:rsid w:val="004105D5"/>
    <w:rsid w:val="00411725"/>
    <w:rsid w:val="00411D0B"/>
    <w:rsid w:val="0041239D"/>
    <w:rsid w:val="00413015"/>
    <w:rsid w:val="00413D0D"/>
    <w:rsid w:val="00413D13"/>
    <w:rsid w:val="00414538"/>
    <w:rsid w:val="004155DE"/>
    <w:rsid w:val="004159EE"/>
    <w:rsid w:val="00415A50"/>
    <w:rsid w:val="00416243"/>
    <w:rsid w:val="004169BA"/>
    <w:rsid w:val="00416A67"/>
    <w:rsid w:val="00421A8B"/>
    <w:rsid w:val="00421EBA"/>
    <w:rsid w:val="00422719"/>
    <w:rsid w:val="00422EF8"/>
    <w:rsid w:val="004230CD"/>
    <w:rsid w:val="00423143"/>
    <w:rsid w:val="0042386F"/>
    <w:rsid w:val="00424F6B"/>
    <w:rsid w:val="00425023"/>
    <w:rsid w:val="0042598F"/>
    <w:rsid w:val="00425BD9"/>
    <w:rsid w:val="00426132"/>
    <w:rsid w:val="00426CCC"/>
    <w:rsid w:val="00426E2A"/>
    <w:rsid w:val="00427350"/>
    <w:rsid w:val="00427542"/>
    <w:rsid w:val="00427591"/>
    <w:rsid w:val="004276F9"/>
    <w:rsid w:val="0042771F"/>
    <w:rsid w:val="00427989"/>
    <w:rsid w:val="00430355"/>
    <w:rsid w:val="0043147C"/>
    <w:rsid w:val="00431966"/>
    <w:rsid w:val="00431A9E"/>
    <w:rsid w:val="00431B15"/>
    <w:rsid w:val="004331D7"/>
    <w:rsid w:val="004332FB"/>
    <w:rsid w:val="004339C5"/>
    <w:rsid w:val="00433E79"/>
    <w:rsid w:val="00434443"/>
    <w:rsid w:val="004344F9"/>
    <w:rsid w:val="00434F15"/>
    <w:rsid w:val="00435BC2"/>
    <w:rsid w:val="00435CB3"/>
    <w:rsid w:val="004368B0"/>
    <w:rsid w:val="00437A02"/>
    <w:rsid w:val="00437D3A"/>
    <w:rsid w:val="00440B03"/>
    <w:rsid w:val="00440C1B"/>
    <w:rsid w:val="00440E47"/>
    <w:rsid w:val="004412E9"/>
    <w:rsid w:val="004417A4"/>
    <w:rsid w:val="00441FF8"/>
    <w:rsid w:val="004423A5"/>
    <w:rsid w:val="00442865"/>
    <w:rsid w:val="00442B1D"/>
    <w:rsid w:val="00443333"/>
    <w:rsid w:val="00443829"/>
    <w:rsid w:val="004445F8"/>
    <w:rsid w:val="00444EFB"/>
    <w:rsid w:val="00445072"/>
    <w:rsid w:val="0044539E"/>
    <w:rsid w:val="00445697"/>
    <w:rsid w:val="00445B14"/>
    <w:rsid w:val="00445F9E"/>
    <w:rsid w:val="00446FD4"/>
    <w:rsid w:val="00447029"/>
    <w:rsid w:val="0044711B"/>
    <w:rsid w:val="0044799C"/>
    <w:rsid w:val="004479BA"/>
    <w:rsid w:val="00450321"/>
    <w:rsid w:val="00450462"/>
    <w:rsid w:val="00450A4F"/>
    <w:rsid w:val="00451602"/>
    <w:rsid w:val="004517D2"/>
    <w:rsid w:val="00451B15"/>
    <w:rsid w:val="00451D13"/>
    <w:rsid w:val="0045202C"/>
    <w:rsid w:val="0045213D"/>
    <w:rsid w:val="00452E03"/>
    <w:rsid w:val="00453232"/>
    <w:rsid w:val="00453A5D"/>
    <w:rsid w:val="00453B00"/>
    <w:rsid w:val="00453D7D"/>
    <w:rsid w:val="0045406F"/>
    <w:rsid w:val="004542AD"/>
    <w:rsid w:val="0045522C"/>
    <w:rsid w:val="00455656"/>
    <w:rsid w:val="0045590D"/>
    <w:rsid w:val="00455933"/>
    <w:rsid w:val="0045599A"/>
    <w:rsid w:val="00455EC9"/>
    <w:rsid w:val="004566A9"/>
    <w:rsid w:val="004575BE"/>
    <w:rsid w:val="00457831"/>
    <w:rsid w:val="00461896"/>
    <w:rsid w:val="004624E3"/>
    <w:rsid w:val="00462812"/>
    <w:rsid w:val="0046287D"/>
    <w:rsid w:val="00462CB7"/>
    <w:rsid w:val="00462D2C"/>
    <w:rsid w:val="00463902"/>
    <w:rsid w:val="00463DE9"/>
    <w:rsid w:val="00464508"/>
    <w:rsid w:val="0046596C"/>
    <w:rsid w:val="00465C09"/>
    <w:rsid w:val="0046640F"/>
    <w:rsid w:val="004666EC"/>
    <w:rsid w:val="00467735"/>
    <w:rsid w:val="00467D09"/>
    <w:rsid w:val="00470297"/>
    <w:rsid w:val="00471247"/>
    <w:rsid w:val="004716E6"/>
    <w:rsid w:val="00471CE3"/>
    <w:rsid w:val="00471E78"/>
    <w:rsid w:val="004732B7"/>
    <w:rsid w:val="004736CE"/>
    <w:rsid w:val="00474A63"/>
    <w:rsid w:val="004756E6"/>
    <w:rsid w:val="004758EC"/>
    <w:rsid w:val="0047595A"/>
    <w:rsid w:val="00475AD6"/>
    <w:rsid w:val="00475F15"/>
    <w:rsid w:val="00476B12"/>
    <w:rsid w:val="0047726F"/>
    <w:rsid w:val="00477437"/>
    <w:rsid w:val="00477931"/>
    <w:rsid w:val="00477F97"/>
    <w:rsid w:val="00480A20"/>
    <w:rsid w:val="00480FA3"/>
    <w:rsid w:val="0048111A"/>
    <w:rsid w:val="004818A3"/>
    <w:rsid w:val="00481C6F"/>
    <w:rsid w:val="004820DC"/>
    <w:rsid w:val="00482327"/>
    <w:rsid w:val="00482DAC"/>
    <w:rsid w:val="004832B4"/>
    <w:rsid w:val="004839B4"/>
    <w:rsid w:val="00483BED"/>
    <w:rsid w:val="00485068"/>
    <w:rsid w:val="00485440"/>
    <w:rsid w:val="00485530"/>
    <w:rsid w:val="00485910"/>
    <w:rsid w:val="0048746D"/>
    <w:rsid w:val="004877C4"/>
    <w:rsid w:val="00487D76"/>
    <w:rsid w:val="004900C6"/>
    <w:rsid w:val="00491375"/>
    <w:rsid w:val="00491B62"/>
    <w:rsid w:val="00491DD0"/>
    <w:rsid w:val="00492DD4"/>
    <w:rsid w:val="00493013"/>
    <w:rsid w:val="00493783"/>
    <w:rsid w:val="00494399"/>
    <w:rsid w:val="00494AFD"/>
    <w:rsid w:val="00495F43"/>
    <w:rsid w:val="004966BE"/>
    <w:rsid w:val="00496900"/>
    <w:rsid w:val="00496B1C"/>
    <w:rsid w:val="00496B3F"/>
    <w:rsid w:val="00496F3E"/>
    <w:rsid w:val="004979FC"/>
    <w:rsid w:val="004A00EB"/>
    <w:rsid w:val="004A08D9"/>
    <w:rsid w:val="004A10CC"/>
    <w:rsid w:val="004A15FB"/>
    <w:rsid w:val="004A1978"/>
    <w:rsid w:val="004A219B"/>
    <w:rsid w:val="004A2C59"/>
    <w:rsid w:val="004A3F4D"/>
    <w:rsid w:val="004A4D2B"/>
    <w:rsid w:val="004A5997"/>
    <w:rsid w:val="004A5D40"/>
    <w:rsid w:val="004A5E89"/>
    <w:rsid w:val="004A5F4F"/>
    <w:rsid w:val="004A6329"/>
    <w:rsid w:val="004A6527"/>
    <w:rsid w:val="004A653E"/>
    <w:rsid w:val="004A7085"/>
    <w:rsid w:val="004A750B"/>
    <w:rsid w:val="004A7843"/>
    <w:rsid w:val="004B025F"/>
    <w:rsid w:val="004B15BA"/>
    <w:rsid w:val="004B1B53"/>
    <w:rsid w:val="004B2143"/>
    <w:rsid w:val="004B2C29"/>
    <w:rsid w:val="004B33B7"/>
    <w:rsid w:val="004B3578"/>
    <w:rsid w:val="004B3635"/>
    <w:rsid w:val="004B38C5"/>
    <w:rsid w:val="004B402F"/>
    <w:rsid w:val="004B474D"/>
    <w:rsid w:val="004B4FDA"/>
    <w:rsid w:val="004B510A"/>
    <w:rsid w:val="004B58E0"/>
    <w:rsid w:val="004B65EF"/>
    <w:rsid w:val="004B66FC"/>
    <w:rsid w:val="004B72E3"/>
    <w:rsid w:val="004B7613"/>
    <w:rsid w:val="004B7F39"/>
    <w:rsid w:val="004C00B7"/>
    <w:rsid w:val="004C0545"/>
    <w:rsid w:val="004C1181"/>
    <w:rsid w:val="004C134F"/>
    <w:rsid w:val="004C1C1F"/>
    <w:rsid w:val="004C2690"/>
    <w:rsid w:val="004C292E"/>
    <w:rsid w:val="004C35F7"/>
    <w:rsid w:val="004C3876"/>
    <w:rsid w:val="004C40D7"/>
    <w:rsid w:val="004C468E"/>
    <w:rsid w:val="004C482D"/>
    <w:rsid w:val="004C4B15"/>
    <w:rsid w:val="004C4CE5"/>
    <w:rsid w:val="004C4D35"/>
    <w:rsid w:val="004C597C"/>
    <w:rsid w:val="004C5DBB"/>
    <w:rsid w:val="004C615E"/>
    <w:rsid w:val="004C6C6C"/>
    <w:rsid w:val="004C6F45"/>
    <w:rsid w:val="004C7105"/>
    <w:rsid w:val="004C7F25"/>
    <w:rsid w:val="004D170C"/>
    <w:rsid w:val="004D1D68"/>
    <w:rsid w:val="004D2CC6"/>
    <w:rsid w:val="004D404C"/>
    <w:rsid w:val="004D4A33"/>
    <w:rsid w:val="004D5AE3"/>
    <w:rsid w:val="004D5B0A"/>
    <w:rsid w:val="004D7157"/>
    <w:rsid w:val="004D7372"/>
    <w:rsid w:val="004D74EC"/>
    <w:rsid w:val="004D78B6"/>
    <w:rsid w:val="004E06DB"/>
    <w:rsid w:val="004E1997"/>
    <w:rsid w:val="004E2878"/>
    <w:rsid w:val="004E2B5E"/>
    <w:rsid w:val="004E2E1F"/>
    <w:rsid w:val="004E2F51"/>
    <w:rsid w:val="004E353B"/>
    <w:rsid w:val="004E369B"/>
    <w:rsid w:val="004E3823"/>
    <w:rsid w:val="004E3E07"/>
    <w:rsid w:val="004E3EFD"/>
    <w:rsid w:val="004E4678"/>
    <w:rsid w:val="004E5728"/>
    <w:rsid w:val="004E5A7E"/>
    <w:rsid w:val="004E637C"/>
    <w:rsid w:val="004E76A3"/>
    <w:rsid w:val="004E7D6F"/>
    <w:rsid w:val="004F02ED"/>
    <w:rsid w:val="004F0B2A"/>
    <w:rsid w:val="004F0BA5"/>
    <w:rsid w:val="004F1217"/>
    <w:rsid w:val="004F15D1"/>
    <w:rsid w:val="004F15FD"/>
    <w:rsid w:val="004F1ACC"/>
    <w:rsid w:val="004F2142"/>
    <w:rsid w:val="004F3659"/>
    <w:rsid w:val="004F4055"/>
    <w:rsid w:val="004F44B1"/>
    <w:rsid w:val="004F455D"/>
    <w:rsid w:val="004F4AA7"/>
    <w:rsid w:val="004F4BDA"/>
    <w:rsid w:val="004F5553"/>
    <w:rsid w:val="004F5C57"/>
    <w:rsid w:val="004F6F09"/>
    <w:rsid w:val="004F6F7A"/>
    <w:rsid w:val="004F6FA9"/>
    <w:rsid w:val="004F78B3"/>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30AD"/>
    <w:rsid w:val="005137FC"/>
    <w:rsid w:val="00513BEA"/>
    <w:rsid w:val="0051494C"/>
    <w:rsid w:val="00514F75"/>
    <w:rsid w:val="00515A88"/>
    <w:rsid w:val="00515BBB"/>
    <w:rsid w:val="00516185"/>
    <w:rsid w:val="0051644B"/>
    <w:rsid w:val="00516925"/>
    <w:rsid w:val="00516D96"/>
    <w:rsid w:val="005175A0"/>
    <w:rsid w:val="00517A35"/>
    <w:rsid w:val="00517CC6"/>
    <w:rsid w:val="00520897"/>
    <w:rsid w:val="00520AAC"/>
    <w:rsid w:val="00521617"/>
    <w:rsid w:val="00522C99"/>
    <w:rsid w:val="00523FD0"/>
    <w:rsid w:val="0052484C"/>
    <w:rsid w:val="00524A7D"/>
    <w:rsid w:val="005251C1"/>
    <w:rsid w:val="00525903"/>
    <w:rsid w:val="00526CE9"/>
    <w:rsid w:val="00526FC2"/>
    <w:rsid w:val="00527543"/>
    <w:rsid w:val="00527685"/>
    <w:rsid w:val="0053040D"/>
    <w:rsid w:val="00530597"/>
    <w:rsid w:val="00530FAE"/>
    <w:rsid w:val="0053172D"/>
    <w:rsid w:val="00531D19"/>
    <w:rsid w:val="00532D97"/>
    <w:rsid w:val="005331B4"/>
    <w:rsid w:val="0053339C"/>
    <w:rsid w:val="005340BA"/>
    <w:rsid w:val="005347F6"/>
    <w:rsid w:val="005360C2"/>
    <w:rsid w:val="0053613C"/>
    <w:rsid w:val="00536872"/>
    <w:rsid w:val="00536CED"/>
    <w:rsid w:val="00536F73"/>
    <w:rsid w:val="00537417"/>
    <w:rsid w:val="00540C8B"/>
    <w:rsid w:val="00540DC1"/>
    <w:rsid w:val="00541060"/>
    <w:rsid w:val="005410A5"/>
    <w:rsid w:val="0054135B"/>
    <w:rsid w:val="0054238C"/>
    <w:rsid w:val="00542451"/>
    <w:rsid w:val="00542F9D"/>
    <w:rsid w:val="0054351E"/>
    <w:rsid w:val="005436AF"/>
    <w:rsid w:val="0054496A"/>
    <w:rsid w:val="00545385"/>
    <w:rsid w:val="005462EE"/>
    <w:rsid w:val="00547499"/>
    <w:rsid w:val="00547CF0"/>
    <w:rsid w:val="005507BA"/>
    <w:rsid w:val="0055082A"/>
    <w:rsid w:val="00550A41"/>
    <w:rsid w:val="00551B77"/>
    <w:rsid w:val="00552399"/>
    <w:rsid w:val="00552848"/>
    <w:rsid w:val="005531B6"/>
    <w:rsid w:val="0055337A"/>
    <w:rsid w:val="00555E65"/>
    <w:rsid w:val="00557770"/>
    <w:rsid w:val="00557B62"/>
    <w:rsid w:val="00557DEC"/>
    <w:rsid w:val="00560076"/>
    <w:rsid w:val="0056011C"/>
    <w:rsid w:val="005613C6"/>
    <w:rsid w:val="005620A7"/>
    <w:rsid w:val="00562223"/>
    <w:rsid w:val="005626CB"/>
    <w:rsid w:val="005628ED"/>
    <w:rsid w:val="0056352D"/>
    <w:rsid w:val="005636C2"/>
    <w:rsid w:val="0056381E"/>
    <w:rsid w:val="005642B3"/>
    <w:rsid w:val="00565102"/>
    <w:rsid w:val="00565257"/>
    <w:rsid w:val="00566004"/>
    <w:rsid w:val="005669D3"/>
    <w:rsid w:val="00566C7E"/>
    <w:rsid w:val="00566FE0"/>
    <w:rsid w:val="00567327"/>
    <w:rsid w:val="00567C88"/>
    <w:rsid w:val="00570382"/>
    <w:rsid w:val="0057090D"/>
    <w:rsid w:val="00571309"/>
    <w:rsid w:val="0057243F"/>
    <w:rsid w:val="005727AC"/>
    <w:rsid w:val="00572FD9"/>
    <w:rsid w:val="0057332A"/>
    <w:rsid w:val="0057390F"/>
    <w:rsid w:val="005742C5"/>
    <w:rsid w:val="00574AE1"/>
    <w:rsid w:val="005750F0"/>
    <w:rsid w:val="0057528F"/>
    <w:rsid w:val="005756A9"/>
    <w:rsid w:val="00576B17"/>
    <w:rsid w:val="00577C6D"/>
    <w:rsid w:val="00580675"/>
    <w:rsid w:val="0058109E"/>
    <w:rsid w:val="00581504"/>
    <w:rsid w:val="00581BC1"/>
    <w:rsid w:val="00582D81"/>
    <w:rsid w:val="0058356C"/>
    <w:rsid w:val="0058470B"/>
    <w:rsid w:val="00585481"/>
    <w:rsid w:val="005855FC"/>
    <w:rsid w:val="00585A48"/>
    <w:rsid w:val="00586034"/>
    <w:rsid w:val="00586ABD"/>
    <w:rsid w:val="00587D3D"/>
    <w:rsid w:val="005906C6"/>
    <w:rsid w:val="0059082B"/>
    <w:rsid w:val="00590EB1"/>
    <w:rsid w:val="00590EC7"/>
    <w:rsid w:val="00591D60"/>
    <w:rsid w:val="00591EAD"/>
    <w:rsid w:val="005922CC"/>
    <w:rsid w:val="005924AD"/>
    <w:rsid w:val="00593EFC"/>
    <w:rsid w:val="00593F58"/>
    <w:rsid w:val="005945B9"/>
    <w:rsid w:val="00594825"/>
    <w:rsid w:val="00594F84"/>
    <w:rsid w:val="00595CAF"/>
    <w:rsid w:val="00596244"/>
    <w:rsid w:val="005964C7"/>
    <w:rsid w:val="00596F8C"/>
    <w:rsid w:val="00597020"/>
    <w:rsid w:val="005A01C8"/>
    <w:rsid w:val="005A1AE5"/>
    <w:rsid w:val="005A2679"/>
    <w:rsid w:val="005A30F8"/>
    <w:rsid w:val="005A34D4"/>
    <w:rsid w:val="005A3633"/>
    <w:rsid w:val="005A3A35"/>
    <w:rsid w:val="005A3B38"/>
    <w:rsid w:val="005A4CCF"/>
    <w:rsid w:val="005A51A7"/>
    <w:rsid w:val="005A5211"/>
    <w:rsid w:val="005A5722"/>
    <w:rsid w:val="005A6CA7"/>
    <w:rsid w:val="005A6F2C"/>
    <w:rsid w:val="005A749C"/>
    <w:rsid w:val="005A7BED"/>
    <w:rsid w:val="005A7CFD"/>
    <w:rsid w:val="005B09E6"/>
    <w:rsid w:val="005B1699"/>
    <w:rsid w:val="005B1DB2"/>
    <w:rsid w:val="005B240F"/>
    <w:rsid w:val="005B27A3"/>
    <w:rsid w:val="005B2F30"/>
    <w:rsid w:val="005B35A7"/>
    <w:rsid w:val="005B3DE9"/>
    <w:rsid w:val="005B3FE6"/>
    <w:rsid w:val="005B42F2"/>
    <w:rsid w:val="005B5644"/>
    <w:rsid w:val="005B58D9"/>
    <w:rsid w:val="005B6DA1"/>
    <w:rsid w:val="005B6F20"/>
    <w:rsid w:val="005C03CD"/>
    <w:rsid w:val="005C154D"/>
    <w:rsid w:val="005C16F2"/>
    <w:rsid w:val="005C186C"/>
    <w:rsid w:val="005C2CD1"/>
    <w:rsid w:val="005C3030"/>
    <w:rsid w:val="005C3645"/>
    <w:rsid w:val="005C384C"/>
    <w:rsid w:val="005C3B71"/>
    <w:rsid w:val="005C47E0"/>
    <w:rsid w:val="005C4A25"/>
    <w:rsid w:val="005C535F"/>
    <w:rsid w:val="005C56B5"/>
    <w:rsid w:val="005C694B"/>
    <w:rsid w:val="005C6A66"/>
    <w:rsid w:val="005C6B82"/>
    <w:rsid w:val="005C6DA5"/>
    <w:rsid w:val="005C7457"/>
    <w:rsid w:val="005C7D52"/>
    <w:rsid w:val="005D0FF2"/>
    <w:rsid w:val="005D1245"/>
    <w:rsid w:val="005D141C"/>
    <w:rsid w:val="005D1B55"/>
    <w:rsid w:val="005D25E9"/>
    <w:rsid w:val="005D2C6B"/>
    <w:rsid w:val="005D307C"/>
    <w:rsid w:val="005D30B2"/>
    <w:rsid w:val="005D3177"/>
    <w:rsid w:val="005D3CBA"/>
    <w:rsid w:val="005D445E"/>
    <w:rsid w:val="005D4BEC"/>
    <w:rsid w:val="005D56C3"/>
    <w:rsid w:val="005D5F53"/>
    <w:rsid w:val="005D660C"/>
    <w:rsid w:val="005D706F"/>
    <w:rsid w:val="005D78DD"/>
    <w:rsid w:val="005D7D19"/>
    <w:rsid w:val="005D7F64"/>
    <w:rsid w:val="005E006D"/>
    <w:rsid w:val="005E0250"/>
    <w:rsid w:val="005E0323"/>
    <w:rsid w:val="005E0468"/>
    <w:rsid w:val="005E095C"/>
    <w:rsid w:val="005E09D0"/>
    <w:rsid w:val="005E0A80"/>
    <w:rsid w:val="005E0CE9"/>
    <w:rsid w:val="005E0DFA"/>
    <w:rsid w:val="005E251D"/>
    <w:rsid w:val="005E2567"/>
    <w:rsid w:val="005E27EA"/>
    <w:rsid w:val="005E36FB"/>
    <w:rsid w:val="005E37B9"/>
    <w:rsid w:val="005E37CD"/>
    <w:rsid w:val="005E3DE0"/>
    <w:rsid w:val="005E3FB4"/>
    <w:rsid w:val="005E4324"/>
    <w:rsid w:val="005E47C8"/>
    <w:rsid w:val="005E47FA"/>
    <w:rsid w:val="005E4A6E"/>
    <w:rsid w:val="005E55F6"/>
    <w:rsid w:val="005E6A7B"/>
    <w:rsid w:val="005E710C"/>
    <w:rsid w:val="005E7A6F"/>
    <w:rsid w:val="005F0A05"/>
    <w:rsid w:val="005F1C1E"/>
    <w:rsid w:val="005F28DE"/>
    <w:rsid w:val="005F3D85"/>
    <w:rsid w:val="005F4127"/>
    <w:rsid w:val="005F4A56"/>
    <w:rsid w:val="005F51D2"/>
    <w:rsid w:val="005F641E"/>
    <w:rsid w:val="005F792E"/>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BD6"/>
    <w:rsid w:val="00605E0C"/>
    <w:rsid w:val="0060605B"/>
    <w:rsid w:val="00607E05"/>
    <w:rsid w:val="00607F86"/>
    <w:rsid w:val="00611D87"/>
    <w:rsid w:val="006127C9"/>
    <w:rsid w:val="00612B6D"/>
    <w:rsid w:val="00612EAF"/>
    <w:rsid w:val="00612EB3"/>
    <w:rsid w:val="00613288"/>
    <w:rsid w:val="006137E3"/>
    <w:rsid w:val="006161FB"/>
    <w:rsid w:val="0061702A"/>
    <w:rsid w:val="006170A8"/>
    <w:rsid w:val="006202BA"/>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49F7"/>
    <w:rsid w:val="006262D4"/>
    <w:rsid w:val="00626468"/>
    <w:rsid w:val="00626F7C"/>
    <w:rsid w:val="00627602"/>
    <w:rsid w:val="006276B0"/>
    <w:rsid w:val="00630012"/>
    <w:rsid w:val="006305B7"/>
    <w:rsid w:val="006337A6"/>
    <w:rsid w:val="00633AEA"/>
    <w:rsid w:val="00633C7C"/>
    <w:rsid w:val="006344FA"/>
    <w:rsid w:val="00634CC2"/>
    <w:rsid w:val="00635B67"/>
    <w:rsid w:val="00635DD0"/>
    <w:rsid w:val="0063672A"/>
    <w:rsid w:val="0063699D"/>
    <w:rsid w:val="00636C21"/>
    <w:rsid w:val="00636C9C"/>
    <w:rsid w:val="00637178"/>
    <w:rsid w:val="00637374"/>
    <w:rsid w:val="00637B0E"/>
    <w:rsid w:val="00637E4A"/>
    <w:rsid w:val="00640167"/>
    <w:rsid w:val="00640839"/>
    <w:rsid w:val="00640A61"/>
    <w:rsid w:val="006410AE"/>
    <w:rsid w:val="00641688"/>
    <w:rsid w:val="00641813"/>
    <w:rsid w:val="00643191"/>
    <w:rsid w:val="00643CC3"/>
    <w:rsid w:val="00643E2A"/>
    <w:rsid w:val="0064498E"/>
    <w:rsid w:val="00644D21"/>
    <w:rsid w:val="00645BB8"/>
    <w:rsid w:val="00645CA8"/>
    <w:rsid w:val="00645D81"/>
    <w:rsid w:val="006466B1"/>
    <w:rsid w:val="00646713"/>
    <w:rsid w:val="00646E6C"/>
    <w:rsid w:val="006474BD"/>
    <w:rsid w:val="0064758B"/>
    <w:rsid w:val="006477CC"/>
    <w:rsid w:val="006478E9"/>
    <w:rsid w:val="00647944"/>
    <w:rsid w:val="00647B1C"/>
    <w:rsid w:val="0065068B"/>
    <w:rsid w:val="0065164F"/>
    <w:rsid w:val="00652383"/>
    <w:rsid w:val="00652A88"/>
    <w:rsid w:val="00652D88"/>
    <w:rsid w:val="00653655"/>
    <w:rsid w:val="00653AE6"/>
    <w:rsid w:val="00653B6C"/>
    <w:rsid w:val="006541D9"/>
    <w:rsid w:val="0065436E"/>
    <w:rsid w:val="006544FC"/>
    <w:rsid w:val="00654E4C"/>
    <w:rsid w:val="00654FF9"/>
    <w:rsid w:val="0065570E"/>
    <w:rsid w:val="00657C6C"/>
    <w:rsid w:val="00660B7D"/>
    <w:rsid w:val="00660C2A"/>
    <w:rsid w:val="00660C35"/>
    <w:rsid w:val="00660CE0"/>
    <w:rsid w:val="00660DE7"/>
    <w:rsid w:val="00661674"/>
    <w:rsid w:val="006616E0"/>
    <w:rsid w:val="00661FEA"/>
    <w:rsid w:val="006623E7"/>
    <w:rsid w:val="00662DF8"/>
    <w:rsid w:val="006631AB"/>
    <w:rsid w:val="0066385E"/>
    <w:rsid w:val="00664144"/>
    <w:rsid w:val="0066465E"/>
    <w:rsid w:val="00664AE1"/>
    <w:rsid w:val="00664C15"/>
    <w:rsid w:val="00664C58"/>
    <w:rsid w:val="00665A45"/>
    <w:rsid w:val="00665BCB"/>
    <w:rsid w:val="006662B8"/>
    <w:rsid w:val="00666459"/>
    <w:rsid w:val="006671B3"/>
    <w:rsid w:val="0066728D"/>
    <w:rsid w:val="006675B2"/>
    <w:rsid w:val="006675DC"/>
    <w:rsid w:val="006676FA"/>
    <w:rsid w:val="00670B54"/>
    <w:rsid w:val="00670D79"/>
    <w:rsid w:val="00672E65"/>
    <w:rsid w:val="00673A4A"/>
    <w:rsid w:val="00673A8A"/>
    <w:rsid w:val="00673DEE"/>
    <w:rsid w:val="006745BF"/>
    <w:rsid w:val="00674F51"/>
    <w:rsid w:val="00675294"/>
    <w:rsid w:val="006754D1"/>
    <w:rsid w:val="00675D27"/>
    <w:rsid w:val="00676164"/>
    <w:rsid w:val="00676685"/>
    <w:rsid w:val="006773CF"/>
    <w:rsid w:val="00677A90"/>
    <w:rsid w:val="00677DDA"/>
    <w:rsid w:val="00680CC6"/>
    <w:rsid w:val="00681329"/>
    <w:rsid w:val="00681D5F"/>
    <w:rsid w:val="00682D4F"/>
    <w:rsid w:val="00683040"/>
    <w:rsid w:val="00683276"/>
    <w:rsid w:val="00683EB9"/>
    <w:rsid w:val="0068507E"/>
    <w:rsid w:val="00686CAB"/>
    <w:rsid w:val="006874CD"/>
    <w:rsid w:val="00687871"/>
    <w:rsid w:val="006904A5"/>
    <w:rsid w:val="0069131D"/>
    <w:rsid w:val="006916EE"/>
    <w:rsid w:val="006916F0"/>
    <w:rsid w:val="00692248"/>
    <w:rsid w:val="00692915"/>
    <w:rsid w:val="006930A6"/>
    <w:rsid w:val="00693255"/>
    <w:rsid w:val="0069374C"/>
    <w:rsid w:val="0069432C"/>
    <w:rsid w:val="0069521F"/>
    <w:rsid w:val="0069566E"/>
    <w:rsid w:val="00695A2F"/>
    <w:rsid w:val="006964CC"/>
    <w:rsid w:val="00696AE6"/>
    <w:rsid w:val="00696C60"/>
    <w:rsid w:val="00696CC1"/>
    <w:rsid w:val="00697D5F"/>
    <w:rsid w:val="00697FA6"/>
    <w:rsid w:val="006A03A4"/>
    <w:rsid w:val="006A0554"/>
    <w:rsid w:val="006A0C37"/>
    <w:rsid w:val="006A150A"/>
    <w:rsid w:val="006A2043"/>
    <w:rsid w:val="006A3FC7"/>
    <w:rsid w:val="006A4460"/>
    <w:rsid w:val="006A4E8E"/>
    <w:rsid w:val="006A4EDD"/>
    <w:rsid w:val="006A69E7"/>
    <w:rsid w:val="006A7692"/>
    <w:rsid w:val="006A7BA3"/>
    <w:rsid w:val="006A7C97"/>
    <w:rsid w:val="006B0127"/>
    <w:rsid w:val="006B0536"/>
    <w:rsid w:val="006B1C71"/>
    <w:rsid w:val="006B2192"/>
    <w:rsid w:val="006B2E35"/>
    <w:rsid w:val="006B31DC"/>
    <w:rsid w:val="006B3296"/>
    <w:rsid w:val="006B353D"/>
    <w:rsid w:val="006B54B5"/>
    <w:rsid w:val="006B54B7"/>
    <w:rsid w:val="006B7129"/>
    <w:rsid w:val="006B7BF9"/>
    <w:rsid w:val="006B7C7B"/>
    <w:rsid w:val="006B7F50"/>
    <w:rsid w:val="006C0374"/>
    <w:rsid w:val="006C054B"/>
    <w:rsid w:val="006C0D03"/>
    <w:rsid w:val="006C0E57"/>
    <w:rsid w:val="006C1240"/>
    <w:rsid w:val="006C20F8"/>
    <w:rsid w:val="006C2512"/>
    <w:rsid w:val="006C275A"/>
    <w:rsid w:val="006C344F"/>
    <w:rsid w:val="006C40A2"/>
    <w:rsid w:val="006C40F8"/>
    <w:rsid w:val="006C467E"/>
    <w:rsid w:val="006C4717"/>
    <w:rsid w:val="006C548F"/>
    <w:rsid w:val="006C5528"/>
    <w:rsid w:val="006C5961"/>
    <w:rsid w:val="006C5CD5"/>
    <w:rsid w:val="006C5CE8"/>
    <w:rsid w:val="006C5D48"/>
    <w:rsid w:val="006C7B9E"/>
    <w:rsid w:val="006D079B"/>
    <w:rsid w:val="006D1329"/>
    <w:rsid w:val="006D195D"/>
    <w:rsid w:val="006D2102"/>
    <w:rsid w:val="006D2288"/>
    <w:rsid w:val="006D2428"/>
    <w:rsid w:val="006D24CA"/>
    <w:rsid w:val="006D277D"/>
    <w:rsid w:val="006D2824"/>
    <w:rsid w:val="006D3233"/>
    <w:rsid w:val="006D35DB"/>
    <w:rsid w:val="006D42AD"/>
    <w:rsid w:val="006D4900"/>
    <w:rsid w:val="006D4B56"/>
    <w:rsid w:val="006D5E47"/>
    <w:rsid w:val="006D64E3"/>
    <w:rsid w:val="006D6525"/>
    <w:rsid w:val="006D77F5"/>
    <w:rsid w:val="006D7852"/>
    <w:rsid w:val="006E154B"/>
    <w:rsid w:val="006E1DEF"/>
    <w:rsid w:val="006E1E1C"/>
    <w:rsid w:val="006E2425"/>
    <w:rsid w:val="006E34E0"/>
    <w:rsid w:val="006E35B7"/>
    <w:rsid w:val="006E3724"/>
    <w:rsid w:val="006E3FBB"/>
    <w:rsid w:val="006E4200"/>
    <w:rsid w:val="006E46C3"/>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BFB"/>
    <w:rsid w:val="006F3C83"/>
    <w:rsid w:val="006F3D08"/>
    <w:rsid w:val="006F3F84"/>
    <w:rsid w:val="006F465E"/>
    <w:rsid w:val="006F508D"/>
    <w:rsid w:val="006F512E"/>
    <w:rsid w:val="006F51BB"/>
    <w:rsid w:val="006F59ED"/>
    <w:rsid w:val="006F6261"/>
    <w:rsid w:val="006F66AA"/>
    <w:rsid w:val="006F7B3D"/>
    <w:rsid w:val="00700014"/>
    <w:rsid w:val="00700548"/>
    <w:rsid w:val="00700B9F"/>
    <w:rsid w:val="0070149D"/>
    <w:rsid w:val="0070153C"/>
    <w:rsid w:val="007023E5"/>
    <w:rsid w:val="007024FE"/>
    <w:rsid w:val="00702A2B"/>
    <w:rsid w:val="00703230"/>
    <w:rsid w:val="007047E7"/>
    <w:rsid w:val="007048BB"/>
    <w:rsid w:val="00705890"/>
    <w:rsid w:val="00705B2F"/>
    <w:rsid w:val="0070604E"/>
    <w:rsid w:val="00706359"/>
    <w:rsid w:val="007063BF"/>
    <w:rsid w:val="00706AC2"/>
    <w:rsid w:val="00706D3D"/>
    <w:rsid w:val="00706D64"/>
    <w:rsid w:val="0070751A"/>
    <w:rsid w:val="007079EA"/>
    <w:rsid w:val="00707D8A"/>
    <w:rsid w:val="00707F52"/>
    <w:rsid w:val="00711154"/>
    <w:rsid w:val="00711F1A"/>
    <w:rsid w:val="00712473"/>
    <w:rsid w:val="00713E7E"/>
    <w:rsid w:val="0071693C"/>
    <w:rsid w:val="00716A18"/>
    <w:rsid w:val="00716ACD"/>
    <w:rsid w:val="00716F85"/>
    <w:rsid w:val="00717032"/>
    <w:rsid w:val="00717653"/>
    <w:rsid w:val="007176E6"/>
    <w:rsid w:val="00717E85"/>
    <w:rsid w:val="00720013"/>
    <w:rsid w:val="0072028E"/>
    <w:rsid w:val="00720405"/>
    <w:rsid w:val="007207B2"/>
    <w:rsid w:val="007208C9"/>
    <w:rsid w:val="00720BD6"/>
    <w:rsid w:val="00720C97"/>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A77"/>
    <w:rsid w:val="00730B05"/>
    <w:rsid w:val="00733302"/>
    <w:rsid w:val="00733830"/>
    <w:rsid w:val="00733A95"/>
    <w:rsid w:val="00733D7C"/>
    <w:rsid w:val="0073482C"/>
    <w:rsid w:val="007352A2"/>
    <w:rsid w:val="00735A02"/>
    <w:rsid w:val="00735B2F"/>
    <w:rsid w:val="00735BE6"/>
    <w:rsid w:val="00735F34"/>
    <w:rsid w:val="0073784C"/>
    <w:rsid w:val="00737E54"/>
    <w:rsid w:val="00740339"/>
    <w:rsid w:val="0074147A"/>
    <w:rsid w:val="00741CF9"/>
    <w:rsid w:val="00741E92"/>
    <w:rsid w:val="00742ACE"/>
    <w:rsid w:val="00742AEA"/>
    <w:rsid w:val="00742AF7"/>
    <w:rsid w:val="00744BB1"/>
    <w:rsid w:val="00745328"/>
    <w:rsid w:val="0074558E"/>
    <w:rsid w:val="00745CE2"/>
    <w:rsid w:val="007463A0"/>
    <w:rsid w:val="00747204"/>
    <w:rsid w:val="007478D6"/>
    <w:rsid w:val="007500F9"/>
    <w:rsid w:val="0075056D"/>
    <w:rsid w:val="0075088C"/>
    <w:rsid w:val="00752B75"/>
    <w:rsid w:val="00753519"/>
    <w:rsid w:val="0075393D"/>
    <w:rsid w:val="00754BE4"/>
    <w:rsid w:val="00755E8A"/>
    <w:rsid w:val="0075799B"/>
    <w:rsid w:val="007579CC"/>
    <w:rsid w:val="007601B4"/>
    <w:rsid w:val="007601E7"/>
    <w:rsid w:val="00760282"/>
    <w:rsid w:val="00760375"/>
    <w:rsid w:val="0076089A"/>
    <w:rsid w:val="00760D1A"/>
    <w:rsid w:val="0076140A"/>
    <w:rsid w:val="00762444"/>
    <w:rsid w:val="00762AC2"/>
    <w:rsid w:val="00763A69"/>
    <w:rsid w:val="00763B0F"/>
    <w:rsid w:val="00764973"/>
    <w:rsid w:val="007649BD"/>
    <w:rsid w:val="00765B76"/>
    <w:rsid w:val="00765E22"/>
    <w:rsid w:val="00766656"/>
    <w:rsid w:val="007671DB"/>
    <w:rsid w:val="007674ED"/>
    <w:rsid w:val="00767908"/>
    <w:rsid w:val="0076796A"/>
    <w:rsid w:val="00767A53"/>
    <w:rsid w:val="00767E37"/>
    <w:rsid w:val="00767E86"/>
    <w:rsid w:val="00770386"/>
    <w:rsid w:val="00770927"/>
    <w:rsid w:val="00771188"/>
    <w:rsid w:val="007731BC"/>
    <w:rsid w:val="007744BE"/>
    <w:rsid w:val="007759E7"/>
    <w:rsid w:val="007764BB"/>
    <w:rsid w:val="007769AE"/>
    <w:rsid w:val="00776B3B"/>
    <w:rsid w:val="00776D44"/>
    <w:rsid w:val="00777528"/>
    <w:rsid w:val="007801D8"/>
    <w:rsid w:val="0078036C"/>
    <w:rsid w:val="00780B95"/>
    <w:rsid w:val="00780BAC"/>
    <w:rsid w:val="00780BEE"/>
    <w:rsid w:val="00782185"/>
    <w:rsid w:val="00782896"/>
    <w:rsid w:val="0078412D"/>
    <w:rsid w:val="00784E3C"/>
    <w:rsid w:val="00785F87"/>
    <w:rsid w:val="00787613"/>
    <w:rsid w:val="0078799B"/>
    <w:rsid w:val="00790513"/>
    <w:rsid w:val="007909C9"/>
    <w:rsid w:val="00791D63"/>
    <w:rsid w:val="007922AE"/>
    <w:rsid w:val="00792C4F"/>
    <w:rsid w:val="00794C3B"/>
    <w:rsid w:val="007957EA"/>
    <w:rsid w:val="007960BB"/>
    <w:rsid w:val="007962B9"/>
    <w:rsid w:val="00796624"/>
    <w:rsid w:val="0079689F"/>
    <w:rsid w:val="00796E8E"/>
    <w:rsid w:val="007972CC"/>
    <w:rsid w:val="00797414"/>
    <w:rsid w:val="00797BA2"/>
    <w:rsid w:val="007A021C"/>
    <w:rsid w:val="007A048E"/>
    <w:rsid w:val="007A07AC"/>
    <w:rsid w:val="007A0D8F"/>
    <w:rsid w:val="007A13DB"/>
    <w:rsid w:val="007A157E"/>
    <w:rsid w:val="007A2C12"/>
    <w:rsid w:val="007A3812"/>
    <w:rsid w:val="007A46C5"/>
    <w:rsid w:val="007A494C"/>
    <w:rsid w:val="007A4A7D"/>
    <w:rsid w:val="007A52B4"/>
    <w:rsid w:val="007A576E"/>
    <w:rsid w:val="007A5FFF"/>
    <w:rsid w:val="007A720D"/>
    <w:rsid w:val="007A76BF"/>
    <w:rsid w:val="007A7904"/>
    <w:rsid w:val="007A7A4B"/>
    <w:rsid w:val="007B02CC"/>
    <w:rsid w:val="007B062E"/>
    <w:rsid w:val="007B08DB"/>
    <w:rsid w:val="007B12FC"/>
    <w:rsid w:val="007B18E7"/>
    <w:rsid w:val="007B25E0"/>
    <w:rsid w:val="007B28FF"/>
    <w:rsid w:val="007B31DF"/>
    <w:rsid w:val="007B3B49"/>
    <w:rsid w:val="007B4650"/>
    <w:rsid w:val="007B5828"/>
    <w:rsid w:val="007B5CA2"/>
    <w:rsid w:val="007B6081"/>
    <w:rsid w:val="007B68F3"/>
    <w:rsid w:val="007B6F41"/>
    <w:rsid w:val="007C023F"/>
    <w:rsid w:val="007C03FB"/>
    <w:rsid w:val="007C07BC"/>
    <w:rsid w:val="007C1255"/>
    <w:rsid w:val="007C260F"/>
    <w:rsid w:val="007C30C3"/>
    <w:rsid w:val="007C32BB"/>
    <w:rsid w:val="007C471C"/>
    <w:rsid w:val="007C5A49"/>
    <w:rsid w:val="007C5BC4"/>
    <w:rsid w:val="007C748A"/>
    <w:rsid w:val="007C7E68"/>
    <w:rsid w:val="007C7ECC"/>
    <w:rsid w:val="007D0934"/>
    <w:rsid w:val="007D0AF7"/>
    <w:rsid w:val="007D0C3B"/>
    <w:rsid w:val="007D16DA"/>
    <w:rsid w:val="007D3175"/>
    <w:rsid w:val="007D317C"/>
    <w:rsid w:val="007D34CF"/>
    <w:rsid w:val="007D38AB"/>
    <w:rsid w:val="007D3CD5"/>
    <w:rsid w:val="007D53DE"/>
    <w:rsid w:val="007D54C6"/>
    <w:rsid w:val="007D554D"/>
    <w:rsid w:val="007D5E0C"/>
    <w:rsid w:val="007D60F6"/>
    <w:rsid w:val="007D634C"/>
    <w:rsid w:val="007D6A8B"/>
    <w:rsid w:val="007D6E6E"/>
    <w:rsid w:val="007D70AB"/>
    <w:rsid w:val="007D7250"/>
    <w:rsid w:val="007D7619"/>
    <w:rsid w:val="007D7F5F"/>
    <w:rsid w:val="007E01FA"/>
    <w:rsid w:val="007E13F5"/>
    <w:rsid w:val="007E1CFE"/>
    <w:rsid w:val="007E1EBA"/>
    <w:rsid w:val="007E31EB"/>
    <w:rsid w:val="007E661C"/>
    <w:rsid w:val="007E6B15"/>
    <w:rsid w:val="007E6BC6"/>
    <w:rsid w:val="007E7CBF"/>
    <w:rsid w:val="007E7FC1"/>
    <w:rsid w:val="007F01D2"/>
    <w:rsid w:val="007F0C58"/>
    <w:rsid w:val="007F104F"/>
    <w:rsid w:val="007F2587"/>
    <w:rsid w:val="007F2829"/>
    <w:rsid w:val="007F2AAD"/>
    <w:rsid w:val="007F360C"/>
    <w:rsid w:val="007F39E2"/>
    <w:rsid w:val="007F40FC"/>
    <w:rsid w:val="007F42F2"/>
    <w:rsid w:val="007F48A8"/>
    <w:rsid w:val="007F4C12"/>
    <w:rsid w:val="007F5276"/>
    <w:rsid w:val="007F57B5"/>
    <w:rsid w:val="007F6B38"/>
    <w:rsid w:val="007F6BD7"/>
    <w:rsid w:val="007F7467"/>
    <w:rsid w:val="007F7DF0"/>
    <w:rsid w:val="00800989"/>
    <w:rsid w:val="00800AC5"/>
    <w:rsid w:val="00801427"/>
    <w:rsid w:val="00801692"/>
    <w:rsid w:val="008017E3"/>
    <w:rsid w:val="00801B14"/>
    <w:rsid w:val="00801E3D"/>
    <w:rsid w:val="00801E51"/>
    <w:rsid w:val="008023DE"/>
    <w:rsid w:val="008029EC"/>
    <w:rsid w:val="00802DD1"/>
    <w:rsid w:val="00803D0A"/>
    <w:rsid w:val="008050FB"/>
    <w:rsid w:val="00805AE3"/>
    <w:rsid w:val="008068A2"/>
    <w:rsid w:val="00806AF6"/>
    <w:rsid w:val="008070CC"/>
    <w:rsid w:val="0080718E"/>
    <w:rsid w:val="0080759B"/>
    <w:rsid w:val="00807747"/>
    <w:rsid w:val="0081021F"/>
    <w:rsid w:val="00810B87"/>
    <w:rsid w:val="0081113C"/>
    <w:rsid w:val="00811BCE"/>
    <w:rsid w:val="00812982"/>
    <w:rsid w:val="00813CE7"/>
    <w:rsid w:val="008141B6"/>
    <w:rsid w:val="00814600"/>
    <w:rsid w:val="008152F9"/>
    <w:rsid w:val="0081720D"/>
    <w:rsid w:val="00817C90"/>
    <w:rsid w:val="00820821"/>
    <w:rsid w:val="00821465"/>
    <w:rsid w:val="00822A85"/>
    <w:rsid w:val="008233C5"/>
    <w:rsid w:val="008235FD"/>
    <w:rsid w:val="0082372E"/>
    <w:rsid w:val="0082466E"/>
    <w:rsid w:val="00825862"/>
    <w:rsid w:val="00825981"/>
    <w:rsid w:val="00826614"/>
    <w:rsid w:val="00826727"/>
    <w:rsid w:val="00827B76"/>
    <w:rsid w:val="0083013F"/>
    <w:rsid w:val="00831580"/>
    <w:rsid w:val="00832166"/>
    <w:rsid w:val="00834D69"/>
    <w:rsid w:val="00835B3D"/>
    <w:rsid w:val="00835DF5"/>
    <w:rsid w:val="00836042"/>
    <w:rsid w:val="00836B43"/>
    <w:rsid w:val="00836DF6"/>
    <w:rsid w:val="008411A5"/>
    <w:rsid w:val="00841BA5"/>
    <w:rsid w:val="008425DA"/>
    <w:rsid w:val="00842874"/>
    <w:rsid w:val="008441A0"/>
    <w:rsid w:val="008443C1"/>
    <w:rsid w:val="0084460D"/>
    <w:rsid w:val="00844B02"/>
    <w:rsid w:val="00845E0C"/>
    <w:rsid w:val="00846276"/>
    <w:rsid w:val="00846987"/>
    <w:rsid w:val="008471CF"/>
    <w:rsid w:val="00847B88"/>
    <w:rsid w:val="00850664"/>
    <w:rsid w:val="0085071B"/>
    <w:rsid w:val="00850794"/>
    <w:rsid w:val="008512CF"/>
    <w:rsid w:val="008512D9"/>
    <w:rsid w:val="00851999"/>
    <w:rsid w:val="00851ABB"/>
    <w:rsid w:val="00853A7E"/>
    <w:rsid w:val="00853B21"/>
    <w:rsid w:val="00853F78"/>
    <w:rsid w:val="0085470A"/>
    <w:rsid w:val="00854CE7"/>
    <w:rsid w:val="00855567"/>
    <w:rsid w:val="00855BDD"/>
    <w:rsid w:val="00855F2B"/>
    <w:rsid w:val="0085654B"/>
    <w:rsid w:val="00856F98"/>
    <w:rsid w:val="008615F9"/>
    <w:rsid w:val="0086200A"/>
    <w:rsid w:val="0086378D"/>
    <w:rsid w:val="00863CCE"/>
    <w:rsid w:val="00864884"/>
    <w:rsid w:val="008652BB"/>
    <w:rsid w:val="00865672"/>
    <w:rsid w:val="00865845"/>
    <w:rsid w:val="00865D69"/>
    <w:rsid w:val="0086660C"/>
    <w:rsid w:val="008678DC"/>
    <w:rsid w:val="00867CD1"/>
    <w:rsid w:val="00867D5E"/>
    <w:rsid w:val="008705BD"/>
    <w:rsid w:val="008718B7"/>
    <w:rsid w:val="00871E98"/>
    <w:rsid w:val="008720B5"/>
    <w:rsid w:val="00872119"/>
    <w:rsid w:val="00872750"/>
    <w:rsid w:val="008729A0"/>
    <w:rsid w:val="008731F2"/>
    <w:rsid w:val="0087346B"/>
    <w:rsid w:val="008741CA"/>
    <w:rsid w:val="008741D2"/>
    <w:rsid w:val="00874323"/>
    <w:rsid w:val="00874607"/>
    <w:rsid w:val="008748CB"/>
    <w:rsid w:val="00874E4D"/>
    <w:rsid w:val="008754CB"/>
    <w:rsid w:val="00875BD5"/>
    <w:rsid w:val="0087688F"/>
    <w:rsid w:val="0087764E"/>
    <w:rsid w:val="00877AE0"/>
    <w:rsid w:val="00880488"/>
    <w:rsid w:val="00881A6C"/>
    <w:rsid w:val="00881EAE"/>
    <w:rsid w:val="00883153"/>
    <w:rsid w:val="00883837"/>
    <w:rsid w:val="0088440F"/>
    <w:rsid w:val="00885420"/>
    <w:rsid w:val="00885D2E"/>
    <w:rsid w:val="008873D9"/>
    <w:rsid w:val="008875B5"/>
    <w:rsid w:val="008910A1"/>
    <w:rsid w:val="00891AE6"/>
    <w:rsid w:val="00891BE6"/>
    <w:rsid w:val="00891D21"/>
    <w:rsid w:val="008922A6"/>
    <w:rsid w:val="00892B61"/>
    <w:rsid w:val="00893C58"/>
    <w:rsid w:val="00894372"/>
    <w:rsid w:val="00894A6D"/>
    <w:rsid w:val="0089568D"/>
    <w:rsid w:val="008956E7"/>
    <w:rsid w:val="00896430"/>
    <w:rsid w:val="00897207"/>
    <w:rsid w:val="008A023D"/>
    <w:rsid w:val="008A1188"/>
    <w:rsid w:val="008A3040"/>
    <w:rsid w:val="008A30E9"/>
    <w:rsid w:val="008A41E9"/>
    <w:rsid w:val="008A5220"/>
    <w:rsid w:val="008A6CED"/>
    <w:rsid w:val="008A6F89"/>
    <w:rsid w:val="008A748E"/>
    <w:rsid w:val="008A7F3B"/>
    <w:rsid w:val="008B06F9"/>
    <w:rsid w:val="008B0A28"/>
    <w:rsid w:val="008B0E93"/>
    <w:rsid w:val="008B1C4B"/>
    <w:rsid w:val="008B1CB3"/>
    <w:rsid w:val="008B2272"/>
    <w:rsid w:val="008B2312"/>
    <w:rsid w:val="008B2FA6"/>
    <w:rsid w:val="008B344C"/>
    <w:rsid w:val="008B369A"/>
    <w:rsid w:val="008B3753"/>
    <w:rsid w:val="008B37F2"/>
    <w:rsid w:val="008B3C86"/>
    <w:rsid w:val="008B4CAE"/>
    <w:rsid w:val="008B4DE9"/>
    <w:rsid w:val="008B4F19"/>
    <w:rsid w:val="008B50B8"/>
    <w:rsid w:val="008B68EF"/>
    <w:rsid w:val="008B6EE5"/>
    <w:rsid w:val="008B7270"/>
    <w:rsid w:val="008B7C2E"/>
    <w:rsid w:val="008C012E"/>
    <w:rsid w:val="008C0B10"/>
    <w:rsid w:val="008C1015"/>
    <w:rsid w:val="008C1545"/>
    <w:rsid w:val="008C1A6A"/>
    <w:rsid w:val="008C1FB3"/>
    <w:rsid w:val="008C25EB"/>
    <w:rsid w:val="008C2D43"/>
    <w:rsid w:val="008C33F6"/>
    <w:rsid w:val="008C3454"/>
    <w:rsid w:val="008C42D0"/>
    <w:rsid w:val="008C43FD"/>
    <w:rsid w:val="008C5C72"/>
    <w:rsid w:val="008C6270"/>
    <w:rsid w:val="008C68E8"/>
    <w:rsid w:val="008C6B87"/>
    <w:rsid w:val="008C74B4"/>
    <w:rsid w:val="008C75C9"/>
    <w:rsid w:val="008D0153"/>
    <w:rsid w:val="008D01CF"/>
    <w:rsid w:val="008D1241"/>
    <w:rsid w:val="008D1D60"/>
    <w:rsid w:val="008D2F1F"/>
    <w:rsid w:val="008D310F"/>
    <w:rsid w:val="008D3201"/>
    <w:rsid w:val="008D32E7"/>
    <w:rsid w:val="008D3F2D"/>
    <w:rsid w:val="008D423A"/>
    <w:rsid w:val="008D4241"/>
    <w:rsid w:val="008D4625"/>
    <w:rsid w:val="008D471E"/>
    <w:rsid w:val="008D4CAF"/>
    <w:rsid w:val="008D6F18"/>
    <w:rsid w:val="008D70EF"/>
    <w:rsid w:val="008D729F"/>
    <w:rsid w:val="008D72F9"/>
    <w:rsid w:val="008E0816"/>
    <w:rsid w:val="008E0BEA"/>
    <w:rsid w:val="008E0DC3"/>
    <w:rsid w:val="008E121C"/>
    <w:rsid w:val="008E17B4"/>
    <w:rsid w:val="008E3374"/>
    <w:rsid w:val="008E36C2"/>
    <w:rsid w:val="008E3AAD"/>
    <w:rsid w:val="008E3E07"/>
    <w:rsid w:val="008E4D15"/>
    <w:rsid w:val="008E4F0D"/>
    <w:rsid w:val="008E53D3"/>
    <w:rsid w:val="008E5626"/>
    <w:rsid w:val="008E658A"/>
    <w:rsid w:val="008E6D33"/>
    <w:rsid w:val="008E6FD4"/>
    <w:rsid w:val="008E7109"/>
    <w:rsid w:val="008E749A"/>
    <w:rsid w:val="008E75A6"/>
    <w:rsid w:val="008E7C5C"/>
    <w:rsid w:val="008E7EFC"/>
    <w:rsid w:val="008F03BC"/>
    <w:rsid w:val="008F08C6"/>
    <w:rsid w:val="008F10CE"/>
    <w:rsid w:val="008F2396"/>
    <w:rsid w:val="008F287F"/>
    <w:rsid w:val="008F28A4"/>
    <w:rsid w:val="008F2DFA"/>
    <w:rsid w:val="008F34C5"/>
    <w:rsid w:val="008F38AE"/>
    <w:rsid w:val="008F3DF4"/>
    <w:rsid w:val="008F47CF"/>
    <w:rsid w:val="008F4ACD"/>
    <w:rsid w:val="008F4ED5"/>
    <w:rsid w:val="008F6A2C"/>
    <w:rsid w:val="008F73D9"/>
    <w:rsid w:val="008F774A"/>
    <w:rsid w:val="008F78E2"/>
    <w:rsid w:val="008F7B14"/>
    <w:rsid w:val="008F7E3F"/>
    <w:rsid w:val="0090084F"/>
    <w:rsid w:val="0090136C"/>
    <w:rsid w:val="0090301D"/>
    <w:rsid w:val="0090342B"/>
    <w:rsid w:val="00903A7B"/>
    <w:rsid w:val="00904F7B"/>
    <w:rsid w:val="00905B8F"/>
    <w:rsid w:val="00905D22"/>
    <w:rsid w:val="009063A9"/>
    <w:rsid w:val="0090669B"/>
    <w:rsid w:val="009067BF"/>
    <w:rsid w:val="00907846"/>
    <w:rsid w:val="00907920"/>
    <w:rsid w:val="00907B2F"/>
    <w:rsid w:val="00907C71"/>
    <w:rsid w:val="00910732"/>
    <w:rsid w:val="00910A08"/>
    <w:rsid w:val="00910C76"/>
    <w:rsid w:val="00910F83"/>
    <w:rsid w:val="009110C4"/>
    <w:rsid w:val="009115DC"/>
    <w:rsid w:val="0091164C"/>
    <w:rsid w:val="00912CD6"/>
    <w:rsid w:val="009130A8"/>
    <w:rsid w:val="00913ED1"/>
    <w:rsid w:val="009140BD"/>
    <w:rsid w:val="009141CE"/>
    <w:rsid w:val="009156D5"/>
    <w:rsid w:val="00915CA7"/>
    <w:rsid w:val="009162E6"/>
    <w:rsid w:val="0091631D"/>
    <w:rsid w:val="00917302"/>
    <w:rsid w:val="00917331"/>
    <w:rsid w:val="0091744F"/>
    <w:rsid w:val="009200CF"/>
    <w:rsid w:val="00920153"/>
    <w:rsid w:val="009204D0"/>
    <w:rsid w:val="00920B80"/>
    <w:rsid w:val="00920DD8"/>
    <w:rsid w:val="0092134B"/>
    <w:rsid w:val="00921CD8"/>
    <w:rsid w:val="00923E2E"/>
    <w:rsid w:val="00923FB0"/>
    <w:rsid w:val="0092473D"/>
    <w:rsid w:val="00924B37"/>
    <w:rsid w:val="00924C57"/>
    <w:rsid w:val="009250D0"/>
    <w:rsid w:val="009252AB"/>
    <w:rsid w:val="009252B3"/>
    <w:rsid w:val="00926D84"/>
    <w:rsid w:val="00927702"/>
    <w:rsid w:val="00927866"/>
    <w:rsid w:val="00930181"/>
    <w:rsid w:val="009304D0"/>
    <w:rsid w:val="00930DBA"/>
    <w:rsid w:val="00930F35"/>
    <w:rsid w:val="009310A1"/>
    <w:rsid w:val="00931ACC"/>
    <w:rsid w:val="00932418"/>
    <w:rsid w:val="00934F07"/>
    <w:rsid w:val="00936130"/>
    <w:rsid w:val="00936176"/>
    <w:rsid w:val="009361BA"/>
    <w:rsid w:val="00936CCF"/>
    <w:rsid w:val="00936E23"/>
    <w:rsid w:val="00940A32"/>
    <w:rsid w:val="0094161B"/>
    <w:rsid w:val="00941C6D"/>
    <w:rsid w:val="00941F36"/>
    <w:rsid w:val="00942521"/>
    <w:rsid w:val="009432EE"/>
    <w:rsid w:val="00943BFD"/>
    <w:rsid w:val="00944394"/>
    <w:rsid w:val="0094456B"/>
    <w:rsid w:val="009446E0"/>
    <w:rsid w:val="0094523A"/>
    <w:rsid w:val="00945D18"/>
    <w:rsid w:val="00945E27"/>
    <w:rsid w:val="00946F2F"/>
    <w:rsid w:val="009472C8"/>
    <w:rsid w:val="009477AA"/>
    <w:rsid w:val="00950028"/>
    <w:rsid w:val="0095069D"/>
    <w:rsid w:val="009508F3"/>
    <w:rsid w:val="00950E86"/>
    <w:rsid w:val="00950F92"/>
    <w:rsid w:val="0095298F"/>
    <w:rsid w:val="009529AF"/>
    <w:rsid w:val="00953532"/>
    <w:rsid w:val="00953A1A"/>
    <w:rsid w:val="00953E07"/>
    <w:rsid w:val="00953FC7"/>
    <w:rsid w:val="00953FE2"/>
    <w:rsid w:val="0095409C"/>
    <w:rsid w:val="0095442C"/>
    <w:rsid w:val="009544CD"/>
    <w:rsid w:val="00955CA3"/>
    <w:rsid w:val="00957067"/>
    <w:rsid w:val="009570EB"/>
    <w:rsid w:val="009572A7"/>
    <w:rsid w:val="00957493"/>
    <w:rsid w:val="009602B2"/>
    <w:rsid w:val="00961618"/>
    <w:rsid w:val="00962134"/>
    <w:rsid w:val="0096272E"/>
    <w:rsid w:val="00962FEA"/>
    <w:rsid w:val="009638C8"/>
    <w:rsid w:val="00963C79"/>
    <w:rsid w:val="00963F2A"/>
    <w:rsid w:val="009651CA"/>
    <w:rsid w:val="00965295"/>
    <w:rsid w:val="009668F2"/>
    <w:rsid w:val="009714FB"/>
    <w:rsid w:val="0097150B"/>
    <w:rsid w:val="0097160F"/>
    <w:rsid w:val="00971BAE"/>
    <w:rsid w:val="00972BD5"/>
    <w:rsid w:val="00973884"/>
    <w:rsid w:val="0097407A"/>
    <w:rsid w:val="0097417B"/>
    <w:rsid w:val="00974259"/>
    <w:rsid w:val="00974814"/>
    <w:rsid w:val="0097524B"/>
    <w:rsid w:val="009753F0"/>
    <w:rsid w:val="009764B7"/>
    <w:rsid w:val="00976E84"/>
    <w:rsid w:val="00976EF3"/>
    <w:rsid w:val="0097702D"/>
    <w:rsid w:val="0097750A"/>
    <w:rsid w:val="009777B9"/>
    <w:rsid w:val="0097787B"/>
    <w:rsid w:val="00977980"/>
    <w:rsid w:val="00980528"/>
    <w:rsid w:val="00980D40"/>
    <w:rsid w:val="009815C3"/>
    <w:rsid w:val="0098162E"/>
    <w:rsid w:val="00981C1C"/>
    <w:rsid w:val="009823DD"/>
    <w:rsid w:val="009828B0"/>
    <w:rsid w:val="00982AE7"/>
    <w:rsid w:val="00983342"/>
    <w:rsid w:val="009833CC"/>
    <w:rsid w:val="00983670"/>
    <w:rsid w:val="00983712"/>
    <w:rsid w:val="0098376A"/>
    <w:rsid w:val="00983E6A"/>
    <w:rsid w:val="00983F77"/>
    <w:rsid w:val="009844C7"/>
    <w:rsid w:val="00984837"/>
    <w:rsid w:val="009858C3"/>
    <w:rsid w:val="00985A90"/>
    <w:rsid w:val="00985AC4"/>
    <w:rsid w:val="00985F78"/>
    <w:rsid w:val="009868A5"/>
    <w:rsid w:val="00986B93"/>
    <w:rsid w:val="00990257"/>
    <w:rsid w:val="00990509"/>
    <w:rsid w:val="00990516"/>
    <w:rsid w:val="009905D5"/>
    <w:rsid w:val="00990FC6"/>
    <w:rsid w:val="009913A5"/>
    <w:rsid w:val="00992937"/>
    <w:rsid w:val="009932BE"/>
    <w:rsid w:val="009934EC"/>
    <w:rsid w:val="00994231"/>
    <w:rsid w:val="00994798"/>
    <w:rsid w:val="00994839"/>
    <w:rsid w:val="0099595D"/>
    <w:rsid w:val="00995A51"/>
    <w:rsid w:val="00995ACA"/>
    <w:rsid w:val="00995BD4"/>
    <w:rsid w:val="00995F17"/>
    <w:rsid w:val="009968B3"/>
    <w:rsid w:val="009970E3"/>
    <w:rsid w:val="0099712A"/>
    <w:rsid w:val="00997E8F"/>
    <w:rsid w:val="009A174F"/>
    <w:rsid w:val="009A2AE1"/>
    <w:rsid w:val="009A31FA"/>
    <w:rsid w:val="009A3A49"/>
    <w:rsid w:val="009A3F1B"/>
    <w:rsid w:val="009A44A2"/>
    <w:rsid w:val="009A524A"/>
    <w:rsid w:val="009A580C"/>
    <w:rsid w:val="009A58AC"/>
    <w:rsid w:val="009A58FB"/>
    <w:rsid w:val="009A5DCA"/>
    <w:rsid w:val="009A62AE"/>
    <w:rsid w:val="009A66D1"/>
    <w:rsid w:val="009A7325"/>
    <w:rsid w:val="009B008B"/>
    <w:rsid w:val="009B12AB"/>
    <w:rsid w:val="009B1371"/>
    <w:rsid w:val="009B1C07"/>
    <w:rsid w:val="009B1DDC"/>
    <w:rsid w:val="009B1F17"/>
    <w:rsid w:val="009B2FCD"/>
    <w:rsid w:val="009B342E"/>
    <w:rsid w:val="009B3687"/>
    <w:rsid w:val="009B4001"/>
    <w:rsid w:val="009B406A"/>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908"/>
    <w:rsid w:val="009C10F4"/>
    <w:rsid w:val="009C148A"/>
    <w:rsid w:val="009C14E7"/>
    <w:rsid w:val="009C1584"/>
    <w:rsid w:val="009C18CD"/>
    <w:rsid w:val="009C208E"/>
    <w:rsid w:val="009C230E"/>
    <w:rsid w:val="009C26E6"/>
    <w:rsid w:val="009C2F71"/>
    <w:rsid w:val="009C47FA"/>
    <w:rsid w:val="009C47FB"/>
    <w:rsid w:val="009C50DA"/>
    <w:rsid w:val="009C53A4"/>
    <w:rsid w:val="009C5586"/>
    <w:rsid w:val="009C5688"/>
    <w:rsid w:val="009C5967"/>
    <w:rsid w:val="009C6194"/>
    <w:rsid w:val="009C6527"/>
    <w:rsid w:val="009C7F25"/>
    <w:rsid w:val="009D0125"/>
    <w:rsid w:val="009D029E"/>
    <w:rsid w:val="009D08AD"/>
    <w:rsid w:val="009D0C5E"/>
    <w:rsid w:val="009D13A9"/>
    <w:rsid w:val="009D1E90"/>
    <w:rsid w:val="009D31A7"/>
    <w:rsid w:val="009D4279"/>
    <w:rsid w:val="009D44A7"/>
    <w:rsid w:val="009D46C5"/>
    <w:rsid w:val="009D47B6"/>
    <w:rsid w:val="009D51AF"/>
    <w:rsid w:val="009D556C"/>
    <w:rsid w:val="009D57E7"/>
    <w:rsid w:val="009D5B93"/>
    <w:rsid w:val="009D5E29"/>
    <w:rsid w:val="009D5E88"/>
    <w:rsid w:val="009D6291"/>
    <w:rsid w:val="009D65FB"/>
    <w:rsid w:val="009D715C"/>
    <w:rsid w:val="009D7465"/>
    <w:rsid w:val="009D79D6"/>
    <w:rsid w:val="009D7EA5"/>
    <w:rsid w:val="009E0A97"/>
    <w:rsid w:val="009E0DAB"/>
    <w:rsid w:val="009E0DD8"/>
    <w:rsid w:val="009E149F"/>
    <w:rsid w:val="009E2802"/>
    <w:rsid w:val="009E286C"/>
    <w:rsid w:val="009E2AF7"/>
    <w:rsid w:val="009E2F82"/>
    <w:rsid w:val="009E3463"/>
    <w:rsid w:val="009E3FE9"/>
    <w:rsid w:val="009E442A"/>
    <w:rsid w:val="009E4A2B"/>
    <w:rsid w:val="009E4B14"/>
    <w:rsid w:val="009E505B"/>
    <w:rsid w:val="009E5769"/>
    <w:rsid w:val="009E6300"/>
    <w:rsid w:val="009E649F"/>
    <w:rsid w:val="009E6A03"/>
    <w:rsid w:val="009E798C"/>
    <w:rsid w:val="009E7AA3"/>
    <w:rsid w:val="009F2699"/>
    <w:rsid w:val="009F2F11"/>
    <w:rsid w:val="009F300E"/>
    <w:rsid w:val="009F53B8"/>
    <w:rsid w:val="009F55F3"/>
    <w:rsid w:val="009F561F"/>
    <w:rsid w:val="009F575D"/>
    <w:rsid w:val="009F5A03"/>
    <w:rsid w:val="009F5A92"/>
    <w:rsid w:val="009F5DFD"/>
    <w:rsid w:val="009F7545"/>
    <w:rsid w:val="009F7600"/>
    <w:rsid w:val="009F774E"/>
    <w:rsid w:val="00A0128B"/>
    <w:rsid w:val="00A01365"/>
    <w:rsid w:val="00A01819"/>
    <w:rsid w:val="00A01DF7"/>
    <w:rsid w:val="00A02C23"/>
    <w:rsid w:val="00A033E1"/>
    <w:rsid w:val="00A0366B"/>
    <w:rsid w:val="00A036E5"/>
    <w:rsid w:val="00A05372"/>
    <w:rsid w:val="00A05520"/>
    <w:rsid w:val="00A057AD"/>
    <w:rsid w:val="00A0596A"/>
    <w:rsid w:val="00A05B39"/>
    <w:rsid w:val="00A06CBD"/>
    <w:rsid w:val="00A07F45"/>
    <w:rsid w:val="00A1292B"/>
    <w:rsid w:val="00A12A63"/>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179BA"/>
    <w:rsid w:val="00A20037"/>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CD0"/>
    <w:rsid w:val="00A315F4"/>
    <w:rsid w:val="00A31793"/>
    <w:rsid w:val="00A319DF"/>
    <w:rsid w:val="00A32506"/>
    <w:rsid w:val="00A329CA"/>
    <w:rsid w:val="00A32A4E"/>
    <w:rsid w:val="00A32D6C"/>
    <w:rsid w:val="00A3334C"/>
    <w:rsid w:val="00A33526"/>
    <w:rsid w:val="00A33B84"/>
    <w:rsid w:val="00A33ED8"/>
    <w:rsid w:val="00A34243"/>
    <w:rsid w:val="00A34866"/>
    <w:rsid w:val="00A34DCD"/>
    <w:rsid w:val="00A35694"/>
    <w:rsid w:val="00A35877"/>
    <w:rsid w:val="00A35DFF"/>
    <w:rsid w:val="00A36063"/>
    <w:rsid w:val="00A364B8"/>
    <w:rsid w:val="00A365E5"/>
    <w:rsid w:val="00A3670D"/>
    <w:rsid w:val="00A36B88"/>
    <w:rsid w:val="00A37172"/>
    <w:rsid w:val="00A40108"/>
    <w:rsid w:val="00A402DD"/>
    <w:rsid w:val="00A40DEB"/>
    <w:rsid w:val="00A41266"/>
    <w:rsid w:val="00A412D7"/>
    <w:rsid w:val="00A41A83"/>
    <w:rsid w:val="00A41C06"/>
    <w:rsid w:val="00A4296E"/>
    <w:rsid w:val="00A42C32"/>
    <w:rsid w:val="00A42CE1"/>
    <w:rsid w:val="00A42D49"/>
    <w:rsid w:val="00A43051"/>
    <w:rsid w:val="00A43291"/>
    <w:rsid w:val="00A45114"/>
    <w:rsid w:val="00A45967"/>
    <w:rsid w:val="00A45DA2"/>
    <w:rsid w:val="00A45F85"/>
    <w:rsid w:val="00A4640A"/>
    <w:rsid w:val="00A466FB"/>
    <w:rsid w:val="00A47F0F"/>
    <w:rsid w:val="00A47F72"/>
    <w:rsid w:val="00A509D5"/>
    <w:rsid w:val="00A5169B"/>
    <w:rsid w:val="00A516BC"/>
    <w:rsid w:val="00A51C13"/>
    <w:rsid w:val="00A528C9"/>
    <w:rsid w:val="00A52D52"/>
    <w:rsid w:val="00A53035"/>
    <w:rsid w:val="00A531D9"/>
    <w:rsid w:val="00A532D9"/>
    <w:rsid w:val="00A53776"/>
    <w:rsid w:val="00A53980"/>
    <w:rsid w:val="00A5461F"/>
    <w:rsid w:val="00A55679"/>
    <w:rsid w:val="00A55B7B"/>
    <w:rsid w:val="00A56D28"/>
    <w:rsid w:val="00A57234"/>
    <w:rsid w:val="00A57990"/>
    <w:rsid w:val="00A57FDC"/>
    <w:rsid w:val="00A60583"/>
    <w:rsid w:val="00A607A1"/>
    <w:rsid w:val="00A60BC1"/>
    <w:rsid w:val="00A61219"/>
    <w:rsid w:val="00A612DB"/>
    <w:rsid w:val="00A61F10"/>
    <w:rsid w:val="00A622D9"/>
    <w:rsid w:val="00A62D01"/>
    <w:rsid w:val="00A63063"/>
    <w:rsid w:val="00A63394"/>
    <w:rsid w:val="00A63929"/>
    <w:rsid w:val="00A63A33"/>
    <w:rsid w:val="00A640C6"/>
    <w:rsid w:val="00A64CAB"/>
    <w:rsid w:val="00A64FAE"/>
    <w:rsid w:val="00A65471"/>
    <w:rsid w:val="00A65607"/>
    <w:rsid w:val="00A66B3D"/>
    <w:rsid w:val="00A66B8B"/>
    <w:rsid w:val="00A678AE"/>
    <w:rsid w:val="00A707BE"/>
    <w:rsid w:val="00A7082E"/>
    <w:rsid w:val="00A70D12"/>
    <w:rsid w:val="00A70D77"/>
    <w:rsid w:val="00A7144B"/>
    <w:rsid w:val="00A71B3E"/>
    <w:rsid w:val="00A72437"/>
    <w:rsid w:val="00A73C03"/>
    <w:rsid w:val="00A7467E"/>
    <w:rsid w:val="00A7540D"/>
    <w:rsid w:val="00A766C4"/>
    <w:rsid w:val="00A76E2B"/>
    <w:rsid w:val="00A77690"/>
    <w:rsid w:val="00A80005"/>
    <w:rsid w:val="00A801ED"/>
    <w:rsid w:val="00A80A20"/>
    <w:rsid w:val="00A8115B"/>
    <w:rsid w:val="00A81A76"/>
    <w:rsid w:val="00A828D8"/>
    <w:rsid w:val="00A83B22"/>
    <w:rsid w:val="00A83E6E"/>
    <w:rsid w:val="00A849A4"/>
    <w:rsid w:val="00A857BB"/>
    <w:rsid w:val="00A864D5"/>
    <w:rsid w:val="00A86BC9"/>
    <w:rsid w:val="00A86D8E"/>
    <w:rsid w:val="00A86FE7"/>
    <w:rsid w:val="00A87AF4"/>
    <w:rsid w:val="00A87CE3"/>
    <w:rsid w:val="00A90D49"/>
    <w:rsid w:val="00A90EBD"/>
    <w:rsid w:val="00A91814"/>
    <w:rsid w:val="00A91961"/>
    <w:rsid w:val="00A91C90"/>
    <w:rsid w:val="00A91E57"/>
    <w:rsid w:val="00A9254D"/>
    <w:rsid w:val="00A93390"/>
    <w:rsid w:val="00A934AC"/>
    <w:rsid w:val="00A93B21"/>
    <w:rsid w:val="00A946CE"/>
    <w:rsid w:val="00A9591B"/>
    <w:rsid w:val="00A96914"/>
    <w:rsid w:val="00A97D3E"/>
    <w:rsid w:val="00AA055C"/>
    <w:rsid w:val="00AA06F1"/>
    <w:rsid w:val="00AA0D00"/>
    <w:rsid w:val="00AA0EFE"/>
    <w:rsid w:val="00AA1036"/>
    <w:rsid w:val="00AA1B0A"/>
    <w:rsid w:val="00AA1B8F"/>
    <w:rsid w:val="00AA2388"/>
    <w:rsid w:val="00AA2C88"/>
    <w:rsid w:val="00AA39C7"/>
    <w:rsid w:val="00AA3AE7"/>
    <w:rsid w:val="00AA480B"/>
    <w:rsid w:val="00AA535A"/>
    <w:rsid w:val="00AA539A"/>
    <w:rsid w:val="00AA5435"/>
    <w:rsid w:val="00AA5938"/>
    <w:rsid w:val="00AA5BD1"/>
    <w:rsid w:val="00AA6111"/>
    <w:rsid w:val="00AA6177"/>
    <w:rsid w:val="00AA6237"/>
    <w:rsid w:val="00AA6E5E"/>
    <w:rsid w:val="00AA7E75"/>
    <w:rsid w:val="00AB0085"/>
    <w:rsid w:val="00AB26F1"/>
    <w:rsid w:val="00AB2B7D"/>
    <w:rsid w:val="00AB2F46"/>
    <w:rsid w:val="00AB3CA0"/>
    <w:rsid w:val="00AB4134"/>
    <w:rsid w:val="00AB4594"/>
    <w:rsid w:val="00AB4D2B"/>
    <w:rsid w:val="00AB5407"/>
    <w:rsid w:val="00AB5906"/>
    <w:rsid w:val="00AB59F0"/>
    <w:rsid w:val="00AB5F26"/>
    <w:rsid w:val="00AB6F5C"/>
    <w:rsid w:val="00AB762B"/>
    <w:rsid w:val="00AC024E"/>
    <w:rsid w:val="00AC0A34"/>
    <w:rsid w:val="00AC12DD"/>
    <w:rsid w:val="00AC1C27"/>
    <w:rsid w:val="00AC2EAA"/>
    <w:rsid w:val="00AC3AEE"/>
    <w:rsid w:val="00AC44B7"/>
    <w:rsid w:val="00AC48C0"/>
    <w:rsid w:val="00AC491B"/>
    <w:rsid w:val="00AC49ED"/>
    <w:rsid w:val="00AC4EC8"/>
    <w:rsid w:val="00AC50EB"/>
    <w:rsid w:val="00AC536D"/>
    <w:rsid w:val="00AC5F97"/>
    <w:rsid w:val="00AC6B47"/>
    <w:rsid w:val="00AC6DF8"/>
    <w:rsid w:val="00AD11F6"/>
    <w:rsid w:val="00AD1426"/>
    <w:rsid w:val="00AD2109"/>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E0809"/>
    <w:rsid w:val="00AE0EDC"/>
    <w:rsid w:val="00AE18E3"/>
    <w:rsid w:val="00AE2463"/>
    <w:rsid w:val="00AE30FF"/>
    <w:rsid w:val="00AE4295"/>
    <w:rsid w:val="00AE44D8"/>
    <w:rsid w:val="00AE47E3"/>
    <w:rsid w:val="00AE4C3B"/>
    <w:rsid w:val="00AE5116"/>
    <w:rsid w:val="00AE5B2D"/>
    <w:rsid w:val="00AE5FB2"/>
    <w:rsid w:val="00AE742E"/>
    <w:rsid w:val="00AE7EB2"/>
    <w:rsid w:val="00AF019F"/>
    <w:rsid w:val="00AF048C"/>
    <w:rsid w:val="00AF0A1D"/>
    <w:rsid w:val="00AF0DFE"/>
    <w:rsid w:val="00AF0E30"/>
    <w:rsid w:val="00AF2219"/>
    <w:rsid w:val="00AF2B30"/>
    <w:rsid w:val="00AF3E31"/>
    <w:rsid w:val="00AF3F5F"/>
    <w:rsid w:val="00AF4150"/>
    <w:rsid w:val="00AF5661"/>
    <w:rsid w:val="00AF621C"/>
    <w:rsid w:val="00B0024A"/>
    <w:rsid w:val="00B00561"/>
    <w:rsid w:val="00B00D61"/>
    <w:rsid w:val="00B00D97"/>
    <w:rsid w:val="00B0236E"/>
    <w:rsid w:val="00B02A3A"/>
    <w:rsid w:val="00B03C1D"/>
    <w:rsid w:val="00B04031"/>
    <w:rsid w:val="00B04263"/>
    <w:rsid w:val="00B046AE"/>
    <w:rsid w:val="00B049D2"/>
    <w:rsid w:val="00B04B09"/>
    <w:rsid w:val="00B04C89"/>
    <w:rsid w:val="00B059F6"/>
    <w:rsid w:val="00B06EF9"/>
    <w:rsid w:val="00B100F2"/>
    <w:rsid w:val="00B10AB4"/>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74CE"/>
    <w:rsid w:val="00B17549"/>
    <w:rsid w:val="00B17828"/>
    <w:rsid w:val="00B17CB6"/>
    <w:rsid w:val="00B220D1"/>
    <w:rsid w:val="00B2326C"/>
    <w:rsid w:val="00B23C08"/>
    <w:rsid w:val="00B24D65"/>
    <w:rsid w:val="00B25678"/>
    <w:rsid w:val="00B25CE9"/>
    <w:rsid w:val="00B26B8E"/>
    <w:rsid w:val="00B26DAD"/>
    <w:rsid w:val="00B2787E"/>
    <w:rsid w:val="00B279FC"/>
    <w:rsid w:val="00B27DEE"/>
    <w:rsid w:val="00B30200"/>
    <w:rsid w:val="00B30769"/>
    <w:rsid w:val="00B308EC"/>
    <w:rsid w:val="00B30E69"/>
    <w:rsid w:val="00B3142B"/>
    <w:rsid w:val="00B317E9"/>
    <w:rsid w:val="00B3186B"/>
    <w:rsid w:val="00B32760"/>
    <w:rsid w:val="00B328D5"/>
    <w:rsid w:val="00B3366A"/>
    <w:rsid w:val="00B33773"/>
    <w:rsid w:val="00B33C73"/>
    <w:rsid w:val="00B33FA0"/>
    <w:rsid w:val="00B348A8"/>
    <w:rsid w:val="00B34EE9"/>
    <w:rsid w:val="00B3505B"/>
    <w:rsid w:val="00B356A4"/>
    <w:rsid w:val="00B35A0D"/>
    <w:rsid w:val="00B363F3"/>
    <w:rsid w:val="00B36412"/>
    <w:rsid w:val="00B36F16"/>
    <w:rsid w:val="00B37B55"/>
    <w:rsid w:val="00B404A3"/>
    <w:rsid w:val="00B40EE6"/>
    <w:rsid w:val="00B41BB0"/>
    <w:rsid w:val="00B425EC"/>
    <w:rsid w:val="00B43517"/>
    <w:rsid w:val="00B43F09"/>
    <w:rsid w:val="00B44964"/>
    <w:rsid w:val="00B45815"/>
    <w:rsid w:val="00B45DD3"/>
    <w:rsid w:val="00B46A7A"/>
    <w:rsid w:val="00B47364"/>
    <w:rsid w:val="00B47DB8"/>
    <w:rsid w:val="00B5001C"/>
    <w:rsid w:val="00B509E2"/>
    <w:rsid w:val="00B513DD"/>
    <w:rsid w:val="00B517EB"/>
    <w:rsid w:val="00B51D86"/>
    <w:rsid w:val="00B5204E"/>
    <w:rsid w:val="00B5214E"/>
    <w:rsid w:val="00B52C1B"/>
    <w:rsid w:val="00B53386"/>
    <w:rsid w:val="00B53730"/>
    <w:rsid w:val="00B537AD"/>
    <w:rsid w:val="00B540AE"/>
    <w:rsid w:val="00B5445C"/>
    <w:rsid w:val="00B54674"/>
    <w:rsid w:val="00B54F1B"/>
    <w:rsid w:val="00B55C7D"/>
    <w:rsid w:val="00B5640F"/>
    <w:rsid w:val="00B56645"/>
    <w:rsid w:val="00B56B9D"/>
    <w:rsid w:val="00B56C40"/>
    <w:rsid w:val="00B57393"/>
    <w:rsid w:val="00B6051E"/>
    <w:rsid w:val="00B60ADC"/>
    <w:rsid w:val="00B61065"/>
    <w:rsid w:val="00B61150"/>
    <w:rsid w:val="00B62AE3"/>
    <w:rsid w:val="00B63CBB"/>
    <w:rsid w:val="00B63FE8"/>
    <w:rsid w:val="00B644B3"/>
    <w:rsid w:val="00B64D1C"/>
    <w:rsid w:val="00B65E48"/>
    <w:rsid w:val="00B66919"/>
    <w:rsid w:val="00B66DC7"/>
    <w:rsid w:val="00B66F76"/>
    <w:rsid w:val="00B67322"/>
    <w:rsid w:val="00B67A71"/>
    <w:rsid w:val="00B67DC9"/>
    <w:rsid w:val="00B7010F"/>
    <w:rsid w:val="00B7021B"/>
    <w:rsid w:val="00B70614"/>
    <w:rsid w:val="00B71828"/>
    <w:rsid w:val="00B71FB8"/>
    <w:rsid w:val="00B7295F"/>
    <w:rsid w:val="00B73466"/>
    <w:rsid w:val="00B73828"/>
    <w:rsid w:val="00B73C19"/>
    <w:rsid w:val="00B73C37"/>
    <w:rsid w:val="00B7421F"/>
    <w:rsid w:val="00B749F1"/>
    <w:rsid w:val="00B74ACF"/>
    <w:rsid w:val="00B751CD"/>
    <w:rsid w:val="00B7529A"/>
    <w:rsid w:val="00B758A4"/>
    <w:rsid w:val="00B760D9"/>
    <w:rsid w:val="00B76118"/>
    <w:rsid w:val="00B76DF4"/>
    <w:rsid w:val="00B771D5"/>
    <w:rsid w:val="00B809D5"/>
    <w:rsid w:val="00B80C17"/>
    <w:rsid w:val="00B80D1A"/>
    <w:rsid w:val="00B80FB6"/>
    <w:rsid w:val="00B812B0"/>
    <w:rsid w:val="00B81678"/>
    <w:rsid w:val="00B81B48"/>
    <w:rsid w:val="00B81DC9"/>
    <w:rsid w:val="00B81FB5"/>
    <w:rsid w:val="00B82114"/>
    <w:rsid w:val="00B828EA"/>
    <w:rsid w:val="00B82BE7"/>
    <w:rsid w:val="00B83B7F"/>
    <w:rsid w:val="00B83F44"/>
    <w:rsid w:val="00B844C2"/>
    <w:rsid w:val="00B84742"/>
    <w:rsid w:val="00B84DCE"/>
    <w:rsid w:val="00B850BB"/>
    <w:rsid w:val="00B85A74"/>
    <w:rsid w:val="00B8607B"/>
    <w:rsid w:val="00B864DE"/>
    <w:rsid w:val="00B86BE0"/>
    <w:rsid w:val="00B87390"/>
    <w:rsid w:val="00B90CDE"/>
    <w:rsid w:val="00B90F63"/>
    <w:rsid w:val="00B91460"/>
    <w:rsid w:val="00B915C2"/>
    <w:rsid w:val="00B91A2B"/>
    <w:rsid w:val="00B91C4A"/>
    <w:rsid w:val="00B92093"/>
    <w:rsid w:val="00B92434"/>
    <w:rsid w:val="00B930E8"/>
    <w:rsid w:val="00B93490"/>
    <w:rsid w:val="00B94C8B"/>
    <w:rsid w:val="00B954A1"/>
    <w:rsid w:val="00B95EF6"/>
    <w:rsid w:val="00B963F3"/>
    <w:rsid w:val="00B96637"/>
    <w:rsid w:val="00B972C1"/>
    <w:rsid w:val="00B974F6"/>
    <w:rsid w:val="00BA013B"/>
    <w:rsid w:val="00BA01C1"/>
    <w:rsid w:val="00BA0DDD"/>
    <w:rsid w:val="00BA1CA5"/>
    <w:rsid w:val="00BA2211"/>
    <w:rsid w:val="00BA31E0"/>
    <w:rsid w:val="00BA3263"/>
    <w:rsid w:val="00BA3B64"/>
    <w:rsid w:val="00BA3C16"/>
    <w:rsid w:val="00BA4474"/>
    <w:rsid w:val="00BA4536"/>
    <w:rsid w:val="00BA45DC"/>
    <w:rsid w:val="00BA52E2"/>
    <w:rsid w:val="00BA56CE"/>
    <w:rsid w:val="00BA64FA"/>
    <w:rsid w:val="00BA74DF"/>
    <w:rsid w:val="00BA76A1"/>
    <w:rsid w:val="00BA78CC"/>
    <w:rsid w:val="00BA7A21"/>
    <w:rsid w:val="00BB03B7"/>
    <w:rsid w:val="00BB0616"/>
    <w:rsid w:val="00BB0999"/>
    <w:rsid w:val="00BB0CBC"/>
    <w:rsid w:val="00BB19CB"/>
    <w:rsid w:val="00BB1A96"/>
    <w:rsid w:val="00BB1C5F"/>
    <w:rsid w:val="00BB2E46"/>
    <w:rsid w:val="00BB34B9"/>
    <w:rsid w:val="00BB36D6"/>
    <w:rsid w:val="00BB42AA"/>
    <w:rsid w:val="00BB4F8F"/>
    <w:rsid w:val="00BB570B"/>
    <w:rsid w:val="00BB5902"/>
    <w:rsid w:val="00BB5B24"/>
    <w:rsid w:val="00BB6053"/>
    <w:rsid w:val="00BB6B54"/>
    <w:rsid w:val="00BB79B6"/>
    <w:rsid w:val="00BC0A84"/>
    <w:rsid w:val="00BC0DF0"/>
    <w:rsid w:val="00BC1147"/>
    <w:rsid w:val="00BC11F0"/>
    <w:rsid w:val="00BC13F7"/>
    <w:rsid w:val="00BC142E"/>
    <w:rsid w:val="00BC1A48"/>
    <w:rsid w:val="00BC1CAC"/>
    <w:rsid w:val="00BC3258"/>
    <w:rsid w:val="00BC33B3"/>
    <w:rsid w:val="00BC3AF4"/>
    <w:rsid w:val="00BC3B8A"/>
    <w:rsid w:val="00BC3CA3"/>
    <w:rsid w:val="00BC3F33"/>
    <w:rsid w:val="00BC4A86"/>
    <w:rsid w:val="00BC4F5B"/>
    <w:rsid w:val="00BC50CB"/>
    <w:rsid w:val="00BC64E6"/>
    <w:rsid w:val="00BC7839"/>
    <w:rsid w:val="00BD02FD"/>
    <w:rsid w:val="00BD0BEA"/>
    <w:rsid w:val="00BD0D7C"/>
    <w:rsid w:val="00BD1047"/>
    <w:rsid w:val="00BD19C7"/>
    <w:rsid w:val="00BD245B"/>
    <w:rsid w:val="00BD2571"/>
    <w:rsid w:val="00BD297E"/>
    <w:rsid w:val="00BD32B9"/>
    <w:rsid w:val="00BD3455"/>
    <w:rsid w:val="00BD3F59"/>
    <w:rsid w:val="00BD46CD"/>
    <w:rsid w:val="00BD4E05"/>
    <w:rsid w:val="00BD5D74"/>
    <w:rsid w:val="00BD6267"/>
    <w:rsid w:val="00BD63D2"/>
    <w:rsid w:val="00BD66B4"/>
    <w:rsid w:val="00BD7F17"/>
    <w:rsid w:val="00BE028D"/>
    <w:rsid w:val="00BE0352"/>
    <w:rsid w:val="00BE0902"/>
    <w:rsid w:val="00BE0C41"/>
    <w:rsid w:val="00BE1003"/>
    <w:rsid w:val="00BE1EDF"/>
    <w:rsid w:val="00BE2A31"/>
    <w:rsid w:val="00BE2E83"/>
    <w:rsid w:val="00BE3914"/>
    <w:rsid w:val="00BE3A90"/>
    <w:rsid w:val="00BE400C"/>
    <w:rsid w:val="00BE4061"/>
    <w:rsid w:val="00BE4D15"/>
    <w:rsid w:val="00BE5481"/>
    <w:rsid w:val="00BE621A"/>
    <w:rsid w:val="00BE6719"/>
    <w:rsid w:val="00BE69B7"/>
    <w:rsid w:val="00BE69C2"/>
    <w:rsid w:val="00BE6A24"/>
    <w:rsid w:val="00BE6AEB"/>
    <w:rsid w:val="00BE7494"/>
    <w:rsid w:val="00BE76A4"/>
    <w:rsid w:val="00BE7A4E"/>
    <w:rsid w:val="00BE7DF1"/>
    <w:rsid w:val="00BF01A8"/>
    <w:rsid w:val="00BF0445"/>
    <w:rsid w:val="00BF12B1"/>
    <w:rsid w:val="00BF139B"/>
    <w:rsid w:val="00BF16E6"/>
    <w:rsid w:val="00BF16FD"/>
    <w:rsid w:val="00BF1946"/>
    <w:rsid w:val="00BF2518"/>
    <w:rsid w:val="00BF2C73"/>
    <w:rsid w:val="00BF39CD"/>
    <w:rsid w:val="00BF3D72"/>
    <w:rsid w:val="00BF3E95"/>
    <w:rsid w:val="00BF41E8"/>
    <w:rsid w:val="00BF4250"/>
    <w:rsid w:val="00BF4800"/>
    <w:rsid w:val="00BF4CE6"/>
    <w:rsid w:val="00BF537D"/>
    <w:rsid w:val="00BF7BC3"/>
    <w:rsid w:val="00BF7D4D"/>
    <w:rsid w:val="00C00735"/>
    <w:rsid w:val="00C01EA0"/>
    <w:rsid w:val="00C02813"/>
    <w:rsid w:val="00C02C54"/>
    <w:rsid w:val="00C02F1B"/>
    <w:rsid w:val="00C038F0"/>
    <w:rsid w:val="00C04046"/>
    <w:rsid w:val="00C042C4"/>
    <w:rsid w:val="00C04C99"/>
    <w:rsid w:val="00C04D27"/>
    <w:rsid w:val="00C06541"/>
    <w:rsid w:val="00C066DF"/>
    <w:rsid w:val="00C06924"/>
    <w:rsid w:val="00C07065"/>
    <w:rsid w:val="00C07819"/>
    <w:rsid w:val="00C10125"/>
    <w:rsid w:val="00C10593"/>
    <w:rsid w:val="00C12894"/>
    <w:rsid w:val="00C12F52"/>
    <w:rsid w:val="00C1482A"/>
    <w:rsid w:val="00C14C64"/>
    <w:rsid w:val="00C1624A"/>
    <w:rsid w:val="00C175D6"/>
    <w:rsid w:val="00C17D14"/>
    <w:rsid w:val="00C2084A"/>
    <w:rsid w:val="00C2179B"/>
    <w:rsid w:val="00C221A4"/>
    <w:rsid w:val="00C228D1"/>
    <w:rsid w:val="00C2317B"/>
    <w:rsid w:val="00C238CD"/>
    <w:rsid w:val="00C23A2C"/>
    <w:rsid w:val="00C23D46"/>
    <w:rsid w:val="00C252A8"/>
    <w:rsid w:val="00C25837"/>
    <w:rsid w:val="00C25B3E"/>
    <w:rsid w:val="00C25FED"/>
    <w:rsid w:val="00C26973"/>
    <w:rsid w:val="00C27FC5"/>
    <w:rsid w:val="00C30154"/>
    <w:rsid w:val="00C301C3"/>
    <w:rsid w:val="00C309B8"/>
    <w:rsid w:val="00C30C10"/>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6FA2"/>
    <w:rsid w:val="00C37592"/>
    <w:rsid w:val="00C37968"/>
    <w:rsid w:val="00C4025B"/>
    <w:rsid w:val="00C4084E"/>
    <w:rsid w:val="00C40CAD"/>
    <w:rsid w:val="00C40EC3"/>
    <w:rsid w:val="00C41492"/>
    <w:rsid w:val="00C416D2"/>
    <w:rsid w:val="00C4243B"/>
    <w:rsid w:val="00C42481"/>
    <w:rsid w:val="00C43407"/>
    <w:rsid w:val="00C434E8"/>
    <w:rsid w:val="00C4387E"/>
    <w:rsid w:val="00C450BA"/>
    <w:rsid w:val="00C456E2"/>
    <w:rsid w:val="00C45F3C"/>
    <w:rsid w:val="00C47136"/>
    <w:rsid w:val="00C47BC8"/>
    <w:rsid w:val="00C47BEE"/>
    <w:rsid w:val="00C47F08"/>
    <w:rsid w:val="00C50716"/>
    <w:rsid w:val="00C50975"/>
    <w:rsid w:val="00C50C8E"/>
    <w:rsid w:val="00C51207"/>
    <w:rsid w:val="00C517F6"/>
    <w:rsid w:val="00C52953"/>
    <w:rsid w:val="00C52AD3"/>
    <w:rsid w:val="00C52CD4"/>
    <w:rsid w:val="00C5333F"/>
    <w:rsid w:val="00C53CC0"/>
    <w:rsid w:val="00C5460C"/>
    <w:rsid w:val="00C54E40"/>
    <w:rsid w:val="00C553D4"/>
    <w:rsid w:val="00C565D8"/>
    <w:rsid w:val="00C56A53"/>
    <w:rsid w:val="00C56F00"/>
    <w:rsid w:val="00C56FEB"/>
    <w:rsid w:val="00C573B5"/>
    <w:rsid w:val="00C5752F"/>
    <w:rsid w:val="00C57A12"/>
    <w:rsid w:val="00C57B70"/>
    <w:rsid w:val="00C60230"/>
    <w:rsid w:val="00C602BF"/>
    <w:rsid w:val="00C60CCD"/>
    <w:rsid w:val="00C60E4B"/>
    <w:rsid w:val="00C62280"/>
    <w:rsid w:val="00C62734"/>
    <w:rsid w:val="00C63D55"/>
    <w:rsid w:val="00C63DB8"/>
    <w:rsid w:val="00C6402B"/>
    <w:rsid w:val="00C64298"/>
    <w:rsid w:val="00C658DB"/>
    <w:rsid w:val="00C65E29"/>
    <w:rsid w:val="00C65FBE"/>
    <w:rsid w:val="00C6635E"/>
    <w:rsid w:val="00C66683"/>
    <w:rsid w:val="00C66DC8"/>
    <w:rsid w:val="00C67F70"/>
    <w:rsid w:val="00C7055B"/>
    <w:rsid w:val="00C70573"/>
    <w:rsid w:val="00C706F9"/>
    <w:rsid w:val="00C709AD"/>
    <w:rsid w:val="00C7209C"/>
    <w:rsid w:val="00C72A8A"/>
    <w:rsid w:val="00C7385B"/>
    <w:rsid w:val="00C7389F"/>
    <w:rsid w:val="00C73AD2"/>
    <w:rsid w:val="00C743BB"/>
    <w:rsid w:val="00C74586"/>
    <w:rsid w:val="00C753F6"/>
    <w:rsid w:val="00C75E3B"/>
    <w:rsid w:val="00C76551"/>
    <w:rsid w:val="00C76DDE"/>
    <w:rsid w:val="00C77C8D"/>
    <w:rsid w:val="00C80C65"/>
    <w:rsid w:val="00C81140"/>
    <w:rsid w:val="00C815F0"/>
    <w:rsid w:val="00C81713"/>
    <w:rsid w:val="00C81A8E"/>
    <w:rsid w:val="00C81BF3"/>
    <w:rsid w:val="00C82213"/>
    <w:rsid w:val="00C840E6"/>
    <w:rsid w:val="00C84135"/>
    <w:rsid w:val="00C8424B"/>
    <w:rsid w:val="00C84683"/>
    <w:rsid w:val="00C84D4D"/>
    <w:rsid w:val="00C85A2F"/>
    <w:rsid w:val="00C86A02"/>
    <w:rsid w:val="00C86BE3"/>
    <w:rsid w:val="00C9051C"/>
    <w:rsid w:val="00C905E4"/>
    <w:rsid w:val="00C90B11"/>
    <w:rsid w:val="00C91358"/>
    <w:rsid w:val="00C91A46"/>
    <w:rsid w:val="00C9203D"/>
    <w:rsid w:val="00C922FB"/>
    <w:rsid w:val="00C92F26"/>
    <w:rsid w:val="00C93260"/>
    <w:rsid w:val="00C9335B"/>
    <w:rsid w:val="00C93456"/>
    <w:rsid w:val="00C93D23"/>
    <w:rsid w:val="00C94ED1"/>
    <w:rsid w:val="00C9538F"/>
    <w:rsid w:val="00C95924"/>
    <w:rsid w:val="00C95BAD"/>
    <w:rsid w:val="00C95C60"/>
    <w:rsid w:val="00C965B7"/>
    <w:rsid w:val="00C96B5D"/>
    <w:rsid w:val="00C97106"/>
    <w:rsid w:val="00C971CB"/>
    <w:rsid w:val="00CA1638"/>
    <w:rsid w:val="00CA1AD8"/>
    <w:rsid w:val="00CA30B9"/>
    <w:rsid w:val="00CA31D8"/>
    <w:rsid w:val="00CA3273"/>
    <w:rsid w:val="00CA3385"/>
    <w:rsid w:val="00CA3C19"/>
    <w:rsid w:val="00CA413A"/>
    <w:rsid w:val="00CA41B8"/>
    <w:rsid w:val="00CA57FF"/>
    <w:rsid w:val="00CA6A3D"/>
    <w:rsid w:val="00CA6EBB"/>
    <w:rsid w:val="00CA6EFE"/>
    <w:rsid w:val="00CA73CF"/>
    <w:rsid w:val="00CA75CF"/>
    <w:rsid w:val="00CA7A3B"/>
    <w:rsid w:val="00CA7DFA"/>
    <w:rsid w:val="00CB02B9"/>
    <w:rsid w:val="00CB04BD"/>
    <w:rsid w:val="00CB11FB"/>
    <w:rsid w:val="00CB1888"/>
    <w:rsid w:val="00CB19B7"/>
    <w:rsid w:val="00CB206A"/>
    <w:rsid w:val="00CB2280"/>
    <w:rsid w:val="00CB2850"/>
    <w:rsid w:val="00CB2B02"/>
    <w:rsid w:val="00CB34F3"/>
    <w:rsid w:val="00CB3729"/>
    <w:rsid w:val="00CB434E"/>
    <w:rsid w:val="00CB4F12"/>
    <w:rsid w:val="00CB5045"/>
    <w:rsid w:val="00CB5491"/>
    <w:rsid w:val="00CB5AFD"/>
    <w:rsid w:val="00CB5B35"/>
    <w:rsid w:val="00CB6B6A"/>
    <w:rsid w:val="00CB6D5E"/>
    <w:rsid w:val="00CB6E6A"/>
    <w:rsid w:val="00CB7EAB"/>
    <w:rsid w:val="00CB7EE5"/>
    <w:rsid w:val="00CC04B0"/>
    <w:rsid w:val="00CC0D04"/>
    <w:rsid w:val="00CC26F9"/>
    <w:rsid w:val="00CC2E68"/>
    <w:rsid w:val="00CC3299"/>
    <w:rsid w:val="00CC3BCE"/>
    <w:rsid w:val="00CC3FCA"/>
    <w:rsid w:val="00CC5102"/>
    <w:rsid w:val="00CC63D7"/>
    <w:rsid w:val="00CC6775"/>
    <w:rsid w:val="00CC6C32"/>
    <w:rsid w:val="00CC6D39"/>
    <w:rsid w:val="00CC6FCE"/>
    <w:rsid w:val="00CC75F3"/>
    <w:rsid w:val="00CD0345"/>
    <w:rsid w:val="00CD0532"/>
    <w:rsid w:val="00CD05F4"/>
    <w:rsid w:val="00CD0A4B"/>
    <w:rsid w:val="00CD12D1"/>
    <w:rsid w:val="00CD1965"/>
    <w:rsid w:val="00CD1C3F"/>
    <w:rsid w:val="00CD2606"/>
    <w:rsid w:val="00CD2C24"/>
    <w:rsid w:val="00CD3576"/>
    <w:rsid w:val="00CD3D7B"/>
    <w:rsid w:val="00CD4897"/>
    <w:rsid w:val="00CD5004"/>
    <w:rsid w:val="00CD670F"/>
    <w:rsid w:val="00CD692E"/>
    <w:rsid w:val="00CD6DCA"/>
    <w:rsid w:val="00CD71D6"/>
    <w:rsid w:val="00CD7701"/>
    <w:rsid w:val="00CD7874"/>
    <w:rsid w:val="00CD7EE7"/>
    <w:rsid w:val="00CE0266"/>
    <w:rsid w:val="00CE10D0"/>
    <w:rsid w:val="00CE1797"/>
    <w:rsid w:val="00CE297D"/>
    <w:rsid w:val="00CE2E45"/>
    <w:rsid w:val="00CE4307"/>
    <w:rsid w:val="00CE487A"/>
    <w:rsid w:val="00CE551E"/>
    <w:rsid w:val="00CE57D0"/>
    <w:rsid w:val="00CE58E8"/>
    <w:rsid w:val="00CE6BAE"/>
    <w:rsid w:val="00CE7A09"/>
    <w:rsid w:val="00CF049A"/>
    <w:rsid w:val="00CF05B6"/>
    <w:rsid w:val="00CF0BCA"/>
    <w:rsid w:val="00CF1029"/>
    <w:rsid w:val="00CF13B7"/>
    <w:rsid w:val="00CF1742"/>
    <w:rsid w:val="00CF1C2F"/>
    <w:rsid w:val="00CF1EAA"/>
    <w:rsid w:val="00CF2365"/>
    <w:rsid w:val="00CF28B6"/>
    <w:rsid w:val="00CF2ADF"/>
    <w:rsid w:val="00CF2C96"/>
    <w:rsid w:val="00CF348E"/>
    <w:rsid w:val="00CF39C2"/>
    <w:rsid w:val="00CF3A5C"/>
    <w:rsid w:val="00CF3D38"/>
    <w:rsid w:val="00CF4676"/>
    <w:rsid w:val="00CF4E3C"/>
    <w:rsid w:val="00CF53EB"/>
    <w:rsid w:val="00CF59DB"/>
    <w:rsid w:val="00CF5E6E"/>
    <w:rsid w:val="00CF66A5"/>
    <w:rsid w:val="00CF671B"/>
    <w:rsid w:val="00CF6CA7"/>
    <w:rsid w:val="00CF6F5B"/>
    <w:rsid w:val="00CF7169"/>
    <w:rsid w:val="00D000BB"/>
    <w:rsid w:val="00D00E99"/>
    <w:rsid w:val="00D01F68"/>
    <w:rsid w:val="00D02C61"/>
    <w:rsid w:val="00D03134"/>
    <w:rsid w:val="00D0343E"/>
    <w:rsid w:val="00D03849"/>
    <w:rsid w:val="00D039A3"/>
    <w:rsid w:val="00D03CD2"/>
    <w:rsid w:val="00D03F11"/>
    <w:rsid w:val="00D03FB0"/>
    <w:rsid w:val="00D04732"/>
    <w:rsid w:val="00D048BA"/>
    <w:rsid w:val="00D048E5"/>
    <w:rsid w:val="00D06323"/>
    <w:rsid w:val="00D06A2B"/>
    <w:rsid w:val="00D06D9E"/>
    <w:rsid w:val="00D0707F"/>
    <w:rsid w:val="00D0722B"/>
    <w:rsid w:val="00D07C69"/>
    <w:rsid w:val="00D106CB"/>
    <w:rsid w:val="00D10834"/>
    <w:rsid w:val="00D10DD0"/>
    <w:rsid w:val="00D12213"/>
    <w:rsid w:val="00D1230B"/>
    <w:rsid w:val="00D136F8"/>
    <w:rsid w:val="00D14854"/>
    <w:rsid w:val="00D14C59"/>
    <w:rsid w:val="00D14D38"/>
    <w:rsid w:val="00D14F42"/>
    <w:rsid w:val="00D15291"/>
    <w:rsid w:val="00D158C1"/>
    <w:rsid w:val="00D15CA8"/>
    <w:rsid w:val="00D1611B"/>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92E"/>
    <w:rsid w:val="00D23CDE"/>
    <w:rsid w:val="00D23E93"/>
    <w:rsid w:val="00D24771"/>
    <w:rsid w:val="00D24F22"/>
    <w:rsid w:val="00D2589B"/>
    <w:rsid w:val="00D259A2"/>
    <w:rsid w:val="00D25D69"/>
    <w:rsid w:val="00D263A5"/>
    <w:rsid w:val="00D266B6"/>
    <w:rsid w:val="00D27526"/>
    <w:rsid w:val="00D3021F"/>
    <w:rsid w:val="00D30976"/>
    <w:rsid w:val="00D31E45"/>
    <w:rsid w:val="00D31EC4"/>
    <w:rsid w:val="00D32144"/>
    <w:rsid w:val="00D32C01"/>
    <w:rsid w:val="00D332E3"/>
    <w:rsid w:val="00D33B1A"/>
    <w:rsid w:val="00D33F53"/>
    <w:rsid w:val="00D34089"/>
    <w:rsid w:val="00D34525"/>
    <w:rsid w:val="00D34636"/>
    <w:rsid w:val="00D34AE8"/>
    <w:rsid w:val="00D3522C"/>
    <w:rsid w:val="00D3546D"/>
    <w:rsid w:val="00D3563C"/>
    <w:rsid w:val="00D35BF7"/>
    <w:rsid w:val="00D35F7E"/>
    <w:rsid w:val="00D3686F"/>
    <w:rsid w:val="00D36B73"/>
    <w:rsid w:val="00D36DC3"/>
    <w:rsid w:val="00D4024F"/>
    <w:rsid w:val="00D40728"/>
    <w:rsid w:val="00D40954"/>
    <w:rsid w:val="00D4103C"/>
    <w:rsid w:val="00D41354"/>
    <w:rsid w:val="00D4163E"/>
    <w:rsid w:val="00D41EF4"/>
    <w:rsid w:val="00D42475"/>
    <w:rsid w:val="00D4336B"/>
    <w:rsid w:val="00D43B0F"/>
    <w:rsid w:val="00D446E3"/>
    <w:rsid w:val="00D45358"/>
    <w:rsid w:val="00D4554C"/>
    <w:rsid w:val="00D45CA1"/>
    <w:rsid w:val="00D46056"/>
    <w:rsid w:val="00D4768B"/>
    <w:rsid w:val="00D47737"/>
    <w:rsid w:val="00D47AAC"/>
    <w:rsid w:val="00D50BB0"/>
    <w:rsid w:val="00D51C66"/>
    <w:rsid w:val="00D525EC"/>
    <w:rsid w:val="00D536D4"/>
    <w:rsid w:val="00D53960"/>
    <w:rsid w:val="00D54365"/>
    <w:rsid w:val="00D5449B"/>
    <w:rsid w:val="00D54B8F"/>
    <w:rsid w:val="00D55370"/>
    <w:rsid w:val="00D55646"/>
    <w:rsid w:val="00D56245"/>
    <w:rsid w:val="00D5684E"/>
    <w:rsid w:val="00D56B39"/>
    <w:rsid w:val="00D571C8"/>
    <w:rsid w:val="00D57301"/>
    <w:rsid w:val="00D57D4A"/>
    <w:rsid w:val="00D60FFD"/>
    <w:rsid w:val="00D62E60"/>
    <w:rsid w:val="00D62FDC"/>
    <w:rsid w:val="00D638F8"/>
    <w:rsid w:val="00D6425E"/>
    <w:rsid w:val="00D64AF2"/>
    <w:rsid w:val="00D650DA"/>
    <w:rsid w:val="00D65EAD"/>
    <w:rsid w:val="00D67D15"/>
    <w:rsid w:val="00D67FE8"/>
    <w:rsid w:val="00D70011"/>
    <w:rsid w:val="00D71539"/>
    <w:rsid w:val="00D720C8"/>
    <w:rsid w:val="00D723B3"/>
    <w:rsid w:val="00D7358A"/>
    <w:rsid w:val="00D744C2"/>
    <w:rsid w:val="00D745D5"/>
    <w:rsid w:val="00D7497B"/>
    <w:rsid w:val="00D75014"/>
    <w:rsid w:val="00D7507E"/>
    <w:rsid w:val="00D75391"/>
    <w:rsid w:val="00D754EA"/>
    <w:rsid w:val="00D755BC"/>
    <w:rsid w:val="00D7653C"/>
    <w:rsid w:val="00D76AF3"/>
    <w:rsid w:val="00D76CB5"/>
    <w:rsid w:val="00D76DD4"/>
    <w:rsid w:val="00D76F34"/>
    <w:rsid w:val="00D7724F"/>
    <w:rsid w:val="00D77569"/>
    <w:rsid w:val="00D77D91"/>
    <w:rsid w:val="00D77F76"/>
    <w:rsid w:val="00D80DDF"/>
    <w:rsid w:val="00D80E76"/>
    <w:rsid w:val="00D8103B"/>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0B6"/>
    <w:rsid w:val="00D90C0F"/>
    <w:rsid w:val="00D914B7"/>
    <w:rsid w:val="00D931DF"/>
    <w:rsid w:val="00D933F4"/>
    <w:rsid w:val="00D93FAD"/>
    <w:rsid w:val="00D94057"/>
    <w:rsid w:val="00D94F20"/>
    <w:rsid w:val="00D95A54"/>
    <w:rsid w:val="00D96684"/>
    <w:rsid w:val="00D96F3A"/>
    <w:rsid w:val="00D97271"/>
    <w:rsid w:val="00D97693"/>
    <w:rsid w:val="00D97FEB"/>
    <w:rsid w:val="00DA05AF"/>
    <w:rsid w:val="00DA0D8F"/>
    <w:rsid w:val="00DA109B"/>
    <w:rsid w:val="00DA1321"/>
    <w:rsid w:val="00DA18A8"/>
    <w:rsid w:val="00DA22C0"/>
    <w:rsid w:val="00DA2A2F"/>
    <w:rsid w:val="00DA3E03"/>
    <w:rsid w:val="00DA4E35"/>
    <w:rsid w:val="00DA5003"/>
    <w:rsid w:val="00DA542D"/>
    <w:rsid w:val="00DA5D78"/>
    <w:rsid w:val="00DA6439"/>
    <w:rsid w:val="00DA664A"/>
    <w:rsid w:val="00DA7388"/>
    <w:rsid w:val="00DA7B0D"/>
    <w:rsid w:val="00DB0219"/>
    <w:rsid w:val="00DB04D5"/>
    <w:rsid w:val="00DB0617"/>
    <w:rsid w:val="00DB0B82"/>
    <w:rsid w:val="00DB1557"/>
    <w:rsid w:val="00DB1885"/>
    <w:rsid w:val="00DB1B7A"/>
    <w:rsid w:val="00DB365D"/>
    <w:rsid w:val="00DB39FA"/>
    <w:rsid w:val="00DB3ACB"/>
    <w:rsid w:val="00DB4871"/>
    <w:rsid w:val="00DB487D"/>
    <w:rsid w:val="00DB6B5C"/>
    <w:rsid w:val="00DB75F1"/>
    <w:rsid w:val="00DB7F4B"/>
    <w:rsid w:val="00DB7FA0"/>
    <w:rsid w:val="00DC0013"/>
    <w:rsid w:val="00DC03BA"/>
    <w:rsid w:val="00DC0A26"/>
    <w:rsid w:val="00DC0DC8"/>
    <w:rsid w:val="00DC1B50"/>
    <w:rsid w:val="00DC2579"/>
    <w:rsid w:val="00DC27C6"/>
    <w:rsid w:val="00DC3629"/>
    <w:rsid w:val="00DC36A3"/>
    <w:rsid w:val="00DC444D"/>
    <w:rsid w:val="00DC63C1"/>
    <w:rsid w:val="00DC6AED"/>
    <w:rsid w:val="00DC6F02"/>
    <w:rsid w:val="00DC7BC2"/>
    <w:rsid w:val="00DC7CE4"/>
    <w:rsid w:val="00DC7EBC"/>
    <w:rsid w:val="00DD0BD3"/>
    <w:rsid w:val="00DD0D46"/>
    <w:rsid w:val="00DD1872"/>
    <w:rsid w:val="00DD2717"/>
    <w:rsid w:val="00DD2B56"/>
    <w:rsid w:val="00DD4098"/>
    <w:rsid w:val="00DD40AD"/>
    <w:rsid w:val="00DD5D53"/>
    <w:rsid w:val="00DD631F"/>
    <w:rsid w:val="00DD6BC9"/>
    <w:rsid w:val="00DD6FF8"/>
    <w:rsid w:val="00DD708E"/>
    <w:rsid w:val="00DD76D5"/>
    <w:rsid w:val="00DD7F79"/>
    <w:rsid w:val="00DD7FBE"/>
    <w:rsid w:val="00DE1081"/>
    <w:rsid w:val="00DE1C19"/>
    <w:rsid w:val="00DE1C4A"/>
    <w:rsid w:val="00DE1D9D"/>
    <w:rsid w:val="00DE1DC2"/>
    <w:rsid w:val="00DE26D7"/>
    <w:rsid w:val="00DE28B6"/>
    <w:rsid w:val="00DE2D5C"/>
    <w:rsid w:val="00DE2F85"/>
    <w:rsid w:val="00DE2FFE"/>
    <w:rsid w:val="00DE37B6"/>
    <w:rsid w:val="00DE429F"/>
    <w:rsid w:val="00DE4315"/>
    <w:rsid w:val="00DE4570"/>
    <w:rsid w:val="00DE4A49"/>
    <w:rsid w:val="00DE5C9E"/>
    <w:rsid w:val="00DE6353"/>
    <w:rsid w:val="00DE644C"/>
    <w:rsid w:val="00DE6874"/>
    <w:rsid w:val="00DE6E8A"/>
    <w:rsid w:val="00DE7D76"/>
    <w:rsid w:val="00DF012C"/>
    <w:rsid w:val="00DF0CD8"/>
    <w:rsid w:val="00DF2498"/>
    <w:rsid w:val="00DF2D5A"/>
    <w:rsid w:val="00DF3893"/>
    <w:rsid w:val="00DF3921"/>
    <w:rsid w:val="00DF3A2B"/>
    <w:rsid w:val="00DF3AD7"/>
    <w:rsid w:val="00DF3B58"/>
    <w:rsid w:val="00DF4874"/>
    <w:rsid w:val="00DF4FDD"/>
    <w:rsid w:val="00DF56BF"/>
    <w:rsid w:val="00DF5C70"/>
    <w:rsid w:val="00DF5EE7"/>
    <w:rsid w:val="00DF5FAE"/>
    <w:rsid w:val="00DF66CD"/>
    <w:rsid w:val="00DF67E6"/>
    <w:rsid w:val="00E00B83"/>
    <w:rsid w:val="00E00E8B"/>
    <w:rsid w:val="00E02705"/>
    <w:rsid w:val="00E03362"/>
    <w:rsid w:val="00E035ED"/>
    <w:rsid w:val="00E0385A"/>
    <w:rsid w:val="00E04062"/>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1D37"/>
    <w:rsid w:val="00E120BE"/>
    <w:rsid w:val="00E1341C"/>
    <w:rsid w:val="00E14AE4"/>
    <w:rsid w:val="00E1507F"/>
    <w:rsid w:val="00E159D7"/>
    <w:rsid w:val="00E15E48"/>
    <w:rsid w:val="00E1621A"/>
    <w:rsid w:val="00E162D7"/>
    <w:rsid w:val="00E17270"/>
    <w:rsid w:val="00E1798C"/>
    <w:rsid w:val="00E200FC"/>
    <w:rsid w:val="00E205D4"/>
    <w:rsid w:val="00E20A8D"/>
    <w:rsid w:val="00E21F0F"/>
    <w:rsid w:val="00E22535"/>
    <w:rsid w:val="00E22BE0"/>
    <w:rsid w:val="00E23273"/>
    <w:rsid w:val="00E23387"/>
    <w:rsid w:val="00E23993"/>
    <w:rsid w:val="00E243CA"/>
    <w:rsid w:val="00E24CE0"/>
    <w:rsid w:val="00E25115"/>
    <w:rsid w:val="00E2538B"/>
    <w:rsid w:val="00E25861"/>
    <w:rsid w:val="00E25C67"/>
    <w:rsid w:val="00E265CA"/>
    <w:rsid w:val="00E26A68"/>
    <w:rsid w:val="00E26CB0"/>
    <w:rsid w:val="00E26F3A"/>
    <w:rsid w:val="00E27BD1"/>
    <w:rsid w:val="00E3014F"/>
    <w:rsid w:val="00E30294"/>
    <w:rsid w:val="00E30D31"/>
    <w:rsid w:val="00E30E4A"/>
    <w:rsid w:val="00E31063"/>
    <w:rsid w:val="00E31350"/>
    <w:rsid w:val="00E31900"/>
    <w:rsid w:val="00E31A7A"/>
    <w:rsid w:val="00E322ED"/>
    <w:rsid w:val="00E32522"/>
    <w:rsid w:val="00E32746"/>
    <w:rsid w:val="00E331D1"/>
    <w:rsid w:val="00E33993"/>
    <w:rsid w:val="00E344FD"/>
    <w:rsid w:val="00E34628"/>
    <w:rsid w:val="00E34D9C"/>
    <w:rsid w:val="00E36487"/>
    <w:rsid w:val="00E369D0"/>
    <w:rsid w:val="00E369FB"/>
    <w:rsid w:val="00E37165"/>
    <w:rsid w:val="00E371F5"/>
    <w:rsid w:val="00E37A94"/>
    <w:rsid w:val="00E37D70"/>
    <w:rsid w:val="00E41017"/>
    <w:rsid w:val="00E4107B"/>
    <w:rsid w:val="00E4177C"/>
    <w:rsid w:val="00E4185F"/>
    <w:rsid w:val="00E42827"/>
    <w:rsid w:val="00E42DF4"/>
    <w:rsid w:val="00E43375"/>
    <w:rsid w:val="00E43AB8"/>
    <w:rsid w:val="00E43FFD"/>
    <w:rsid w:val="00E44B7C"/>
    <w:rsid w:val="00E44C2D"/>
    <w:rsid w:val="00E4515F"/>
    <w:rsid w:val="00E45E63"/>
    <w:rsid w:val="00E45FEC"/>
    <w:rsid w:val="00E4650E"/>
    <w:rsid w:val="00E47AE2"/>
    <w:rsid w:val="00E5027D"/>
    <w:rsid w:val="00E5040D"/>
    <w:rsid w:val="00E50B2F"/>
    <w:rsid w:val="00E51421"/>
    <w:rsid w:val="00E528F6"/>
    <w:rsid w:val="00E537CB"/>
    <w:rsid w:val="00E53B48"/>
    <w:rsid w:val="00E545F8"/>
    <w:rsid w:val="00E55839"/>
    <w:rsid w:val="00E559C1"/>
    <w:rsid w:val="00E55C67"/>
    <w:rsid w:val="00E56091"/>
    <w:rsid w:val="00E56836"/>
    <w:rsid w:val="00E57D23"/>
    <w:rsid w:val="00E602EF"/>
    <w:rsid w:val="00E61226"/>
    <w:rsid w:val="00E6131E"/>
    <w:rsid w:val="00E6248C"/>
    <w:rsid w:val="00E62AD9"/>
    <w:rsid w:val="00E638D5"/>
    <w:rsid w:val="00E6418A"/>
    <w:rsid w:val="00E64C52"/>
    <w:rsid w:val="00E65510"/>
    <w:rsid w:val="00E6576C"/>
    <w:rsid w:val="00E65AD0"/>
    <w:rsid w:val="00E65D64"/>
    <w:rsid w:val="00E65EA2"/>
    <w:rsid w:val="00E65F9C"/>
    <w:rsid w:val="00E6625E"/>
    <w:rsid w:val="00E66780"/>
    <w:rsid w:val="00E66899"/>
    <w:rsid w:val="00E66AB5"/>
    <w:rsid w:val="00E678C3"/>
    <w:rsid w:val="00E67A13"/>
    <w:rsid w:val="00E67B3F"/>
    <w:rsid w:val="00E7004C"/>
    <w:rsid w:val="00E7028A"/>
    <w:rsid w:val="00E7139E"/>
    <w:rsid w:val="00E7172E"/>
    <w:rsid w:val="00E72272"/>
    <w:rsid w:val="00E74D2D"/>
    <w:rsid w:val="00E74D7E"/>
    <w:rsid w:val="00E75F07"/>
    <w:rsid w:val="00E76552"/>
    <w:rsid w:val="00E76D0E"/>
    <w:rsid w:val="00E77BC1"/>
    <w:rsid w:val="00E77FD7"/>
    <w:rsid w:val="00E8086C"/>
    <w:rsid w:val="00E80AD3"/>
    <w:rsid w:val="00E81FFC"/>
    <w:rsid w:val="00E82F74"/>
    <w:rsid w:val="00E83B7A"/>
    <w:rsid w:val="00E84192"/>
    <w:rsid w:val="00E84882"/>
    <w:rsid w:val="00E85388"/>
    <w:rsid w:val="00E858A8"/>
    <w:rsid w:val="00E861E5"/>
    <w:rsid w:val="00E8656A"/>
    <w:rsid w:val="00E86A86"/>
    <w:rsid w:val="00E86B52"/>
    <w:rsid w:val="00E87833"/>
    <w:rsid w:val="00E87884"/>
    <w:rsid w:val="00E87A98"/>
    <w:rsid w:val="00E90135"/>
    <w:rsid w:val="00E90269"/>
    <w:rsid w:val="00E90925"/>
    <w:rsid w:val="00E91D90"/>
    <w:rsid w:val="00E91E0F"/>
    <w:rsid w:val="00E91EC1"/>
    <w:rsid w:val="00E929CC"/>
    <w:rsid w:val="00E92AB1"/>
    <w:rsid w:val="00E93655"/>
    <w:rsid w:val="00E9462A"/>
    <w:rsid w:val="00E94723"/>
    <w:rsid w:val="00E94DF6"/>
    <w:rsid w:val="00E94EA5"/>
    <w:rsid w:val="00E951B0"/>
    <w:rsid w:val="00E95262"/>
    <w:rsid w:val="00E958CF"/>
    <w:rsid w:val="00E969A6"/>
    <w:rsid w:val="00E97409"/>
    <w:rsid w:val="00E97535"/>
    <w:rsid w:val="00E97662"/>
    <w:rsid w:val="00EA01F7"/>
    <w:rsid w:val="00EA11BD"/>
    <w:rsid w:val="00EA12BE"/>
    <w:rsid w:val="00EA19DB"/>
    <w:rsid w:val="00EA26C3"/>
    <w:rsid w:val="00EA293D"/>
    <w:rsid w:val="00EA33F8"/>
    <w:rsid w:val="00EA4964"/>
    <w:rsid w:val="00EA49CE"/>
    <w:rsid w:val="00EA4B27"/>
    <w:rsid w:val="00EA4C4D"/>
    <w:rsid w:val="00EA4E9B"/>
    <w:rsid w:val="00EA5588"/>
    <w:rsid w:val="00EA5899"/>
    <w:rsid w:val="00EA5ABD"/>
    <w:rsid w:val="00EA5B98"/>
    <w:rsid w:val="00EA5D8C"/>
    <w:rsid w:val="00EA5F87"/>
    <w:rsid w:val="00EA6A8C"/>
    <w:rsid w:val="00EA72ED"/>
    <w:rsid w:val="00EA7307"/>
    <w:rsid w:val="00EB0362"/>
    <w:rsid w:val="00EB0863"/>
    <w:rsid w:val="00EB0D78"/>
    <w:rsid w:val="00EB0DEA"/>
    <w:rsid w:val="00EB0DEE"/>
    <w:rsid w:val="00EB1776"/>
    <w:rsid w:val="00EB181A"/>
    <w:rsid w:val="00EB1EA7"/>
    <w:rsid w:val="00EB35DB"/>
    <w:rsid w:val="00EB37D0"/>
    <w:rsid w:val="00EB4176"/>
    <w:rsid w:val="00EB4BA3"/>
    <w:rsid w:val="00EB50C1"/>
    <w:rsid w:val="00EB50C4"/>
    <w:rsid w:val="00EB5188"/>
    <w:rsid w:val="00EB5959"/>
    <w:rsid w:val="00EB6515"/>
    <w:rsid w:val="00EB6799"/>
    <w:rsid w:val="00EB7074"/>
    <w:rsid w:val="00EB792D"/>
    <w:rsid w:val="00EC04F4"/>
    <w:rsid w:val="00EC053F"/>
    <w:rsid w:val="00EC0CE5"/>
    <w:rsid w:val="00EC1345"/>
    <w:rsid w:val="00EC19D4"/>
    <w:rsid w:val="00EC24BA"/>
    <w:rsid w:val="00EC2530"/>
    <w:rsid w:val="00EC274D"/>
    <w:rsid w:val="00EC2A8B"/>
    <w:rsid w:val="00EC36DC"/>
    <w:rsid w:val="00EC380E"/>
    <w:rsid w:val="00EC3DF2"/>
    <w:rsid w:val="00EC3EE6"/>
    <w:rsid w:val="00EC3F41"/>
    <w:rsid w:val="00EC43C6"/>
    <w:rsid w:val="00EC4548"/>
    <w:rsid w:val="00EC4EB1"/>
    <w:rsid w:val="00EC4F74"/>
    <w:rsid w:val="00EC7406"/>
    <w:rsid w:val="00EC7B65"/>
    <w:rsid w:val="00EC7B76"/>
    <w:rsid w:val="00ED01CE"/>
    <w:rsid w:val="00ED0DA0"/>
    <w:rsid w:val="00ED0DEF"/>
    <w:rsid w:val="00ED1744"/>
    <w:rsid w:val="00ED1B40"/>
    <w:rsid w:val="00ED2176"/>
    <w:rsid w:val="00ED2A1B"/>
    <w:rsid w:val="00ED2CEE"/>
    <w:rsid w:val="00ED37C6"/>
    <w:rsid w:val="00ED37CA"/>
    <w:rsid w:val="00ED5AE3"/>
    <w:rsid w:val="00ED5C46"/>
    <w:rsid w:val="00ED6E51"/>
    <w:rsid w:val="00ED70BE"/>
    <w:rsid w:val="00ED729E"/>
    <w:rsid w:val="00ED79ED"/>
    <w:rsid w:val="00EE059E"/>
    <w:rsid w:val="00EE0B7E"/>
    <w:rsid w:val="00EE0CBF"/>
    <w:rsid w:val="00EE12D1"/>
    <w:rsid w:val="00EE1405"/>
    <w:rsid w:val="00EE175D"/>
    <w:rsid w:val="00EE1927"/>
    <w:rsid w:val="00EE22ED"/>
    <w:rsid w:val="00EE2A76"/>
    <w:rsid w:val="00EE2EDD"/>
    <w:rsid w:val="00EE36F9"/>
    <w:rsid w:val="00EE41D6"/>
    <w:rsid w:val="00EE4678"/>
    <w:rsid w:val="00EE544E"/>
    <w:rsid w:val="00EE55E2"/>
    <w:rsid w:val="00EE5B4A"/>
    <w:rsid w:val="00EE5C79"/>
    <w:rsid w:val="00EE61EA"/>
    <w:rsid w:val="00EE6549"/>
    <w:rsid w:val="00EE6941"/>
    <w:rsid w:val="00EE7035"/>
    <w:rsid w:val="00EE7B93"/>
    <w:rsid w:val="00EE7E25"/>
    <w:rsid w:val="00EF0873"/>
    <w:rsid w:val="00EF0A38"/>
    <w:rsid w:val="00EF2035"/>
    <w:rsid w:val="00EF30E8"/>
    <w:rsid w:val="00EF3187"/>
    <w:rsid w:val="00EF3932"/>
    <w:rsid w:val="00EF3A17"/>
    <w:rsid w:val="00EF4AAD"/>
    <w:rsid w:val="00EF4BB0"/>
    <w:rsid w:val="00EF56BE"/>
    <w:rsid w:val="00EF589C"/>
    <w:rsid w:val="00EF5A7E"/>
    <w:rsid w:val="00EF5B68"/>
    <w:rsid w:val="00EF5E0F"/>
    <w:rsid w:val="00EF60D0"/>
    <w:rsid w:val="00EF6121"/>
    <w:rsid w:val="00EF6B2D"/>
    <w:rsid w:val="00EF6E36"/>
    <w:rsid w:val="00EF7013"/>
    <w:rsid w:val="00EF755F"/>
    <w:rsid w:val="00EF77A1"/>
    <w:rsid w:val="00EF7AB9"/>
    <w:rsid w:val="00F01787"/>
    <w:rsid w:val="00F01793"/>
    <w:rsid w:val="00F01FFA"/>
    <w:rsid w:val="00F02C07"/>
    <w:rsid w:val="00F04039"/>
    <w:rsid w:val="00F04CC5"/>
    <w:rsid w:val="00F0547A"/>
    <w:rsid w:val="00F0621F"/>
    <w:rsid w:val="00F06274"/>
    <w:rsid w:val="00F06587"/>
    <w:rsid w:val="00F067AA"/>
    <w:rsid w:val="00F0759A"/>
    <w:rsid w:val="00F07906"/>
    <w:rsid w:val="00F07EF2"/>
    <w:rsid w:val="00F10041"/>
    <w:rsid w:val="00F10A31"/>
    <w:rsid w:val="00F11478"/>
    <w:rsid w:val="00F11517"/>
    <w:rsid w:val="00F116CB"/>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B21"/>
    <w:rsid w:val="00F22E45"/>
    <w:rsid w:val="00F24DA9"/>
    <w:rsid w:val="00F278CB"/>
    <w:rsid w:val="00F27AE4"/>
    <w:rsid w:val="00F27C88"/>
    <w:rsid w:val="00F30574"/>
    <w:rsid w:val="00F30682"/>
    <w:rsid w:val="00F30896"/>
    <w:rsid w:val="00F30D29"/>
    <w:rsid w:val="00F31005"/>
    <w:rsid w:val="00F3161C"/>
    <w:rsid w:val="00F31832"/>
    <w:rsid w:val="00F318C4"/>
    <w:rsid w:val="00F31965"/>
    <w:rsid w:val="00F3298F"/>
    <w:rsid w:val="00F332A2"/>
    <w:rsid w:val="00F3352C"/>
    <w:rsid w:val="00F33BB5"/>
    <w:rsid w:val="00F3537B"/>
    <w:rsid w:val="00F35507"/>
    <w:rsid w:val="00F357BE"/>
    <w:rsid w:val="00F35A77"/>
    <w:rsid w:val="00F35E6E"/>
    <w:rsid w:val="00F36A06"/>
    <w:rsid w:val="00F37644"/>
    <w:rsid w:val="00F378C3"/>
    <w:rsid w:val="00F37D29"/>
    <w:rsid w:val="00F40743"/>
    <w:rsid w:val="00F40B2B"/>
    <w:rsid w:val="00F40E26"/>
    <w:rsid w:val="00F41C5D"/>
    <w:rsid w:val="00F41D34"/>
    <w:rsid w:val="00F4340E"/>
    <w:rsid w:val="00F4341F"/>
    <w:rsid w:val="00F43DDC"/>
    <w:rsid w:val="00F43E0A"/>
    <w:rsid w:val="00F451E4"/>
    <w:rsid w:val="00F451E7"/>
    <w:rsid w:val="00F467B5"/>
    <w:rsid w:val="00F46B5E"/>
    <w:rsid w:val="00F47675"/>
    <w:rsid w:val="00F477CC"/>
    <w:rsid w:val="00F47A3E"/>
    <w:rsid w:val="00F47C6A"/>
    <w:rsid w:val="00F500EF"/>
    <w:rsid w:val="00F509A3"/>
    <w:rsid w:val="00F5100A"/>
    <w:rsid w:val="00F516B5"/>
    <w:rsid w:val="00F53670"/>
    <w:rsid w:val="00F539C0"/>
    <w:rsid w:val="00F53BBE"/>
    <w:rsid w:val="00F53FDA"/>
    <w:rsid w:val="00F55363"/>
    <w:rsid w:val="00F55999"/>
    <w:rsid w:val="00F55A99"/>
    <w:rsid w:val="00F55B8E"/>
    <w:rsid w:val="00F560A3"/>
    <w:rsid w:val="00F569AC"/>
    <w:rsid w:val="00F57E4D"/>
    <w:rsid w:val="00F604AA"/>
    <w:rsid w:val="00F604FB"/>
    <w:rsid w:val="00F60D47"/>
    <w:rsid w:val="00F60E31"/>
    <w:rsid w:val="00F61B5D"/>
    <w:rsid w:val="00F62638"/>
    <w:rsid w:val="00F63BB3"/>
    <w:rsid w:val="00F63D22"/>
    <w:rsid w:val="00F643F5"/>
    <w:rsid w:val="00F64992"/>
    <w:rsid w:val="00F651EA"/>
    <w:rsid w:val="00F65717"/>
    <w:rsid w:val="00F65BCB"/>
    <w:rsid w:val="00F6625E"/>
    <w:rsid w:val="00F6656A"/>
    <w:rsid w:val="00F66641"/>
    <w:rsid w:val="00F66B23"/>
    <w:rsid w:val="00F67BDA"/>
    <w:rsid w:val="00F70BEF"/>
    <w:rsid w:val="00F70DEB"/>
    <w:rsid w:val="00F70F5C"/>
    <w:rsid w:val="00F721A4"/>
    <w:rsid w:val="00F730D8"/>
    <w:rsid w:val="00F73604"/>
    <w:rsid w:val="00F73663"/>
    <w:rsid w:val="00F736BF"/>
    <w:rsid w:val="00F73933"/>
    <w:rsid w:val="00F73A2F"/>
    <w:rsid w:val="00F73F2F"/>
    <w:rsid w:val="00F7463A"/>
    <w:rsid w:val="00F7526E"/>
    <w:rsid w:val="00F754EA"/>
    <w:rsid w:val="00F7571B"/>
    <w:rsid w:val="00F76172"/>
    <w:rsid w:val="00F766B0"/>
    <w:rsid w:val="00F76A5B"/>
    <w:rsid w:val="00F76CF3"/>
    <w:rsid w:val="00F76EDC"/>
    <w:rsid w:val="00F8062E"/>
    <w:rsid w:val="00F811BE"/>
    <w:rsid w:val="00F81215"/>
    <w:rsid w:val="00F83639"/>
    <w:rsid w:val="00F83C22"/>
    <w:rsid w:val="00F83D4E"/>
    <w:rsid w:val="00F83E87"/>
    <w:rsid w:val="00F84DF4"/>
    <w:rsid w:val="00F860A1"/>
    <w:rsid w:val="00F86BF0"/>
    <w:rsid w:val="00F876DB"/>
    <w:rsid w:val="00F917C4"/>
    <w:rsid w:val="00F91A94"/>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97E7B"/>
    <w:rsid w:val="00FA0808"/>
    <w:rsid w:val="00FA0AA5"/>
    <w:rsid w:val="00FA0EEA"/>
    <w:rsid w:val="00FA1776"/>
    <w:rsid w:val="00FA2197"/>
    <w:rsid w:val="00FA34CB"/>
    <w:rsid w:val="00FA3D4B"/>
    <w:rsid w:val="00FA3FC4"/>
    <w:rsid w:val="00FA51B2"/>
    <w:rsid w:val="00FA51E8"/>
    <w:rsid w:val="00FA52CD"/>
    <w:rsid w:val="00FA54B5"/>
    <w:rsid w:val="00FA5F00"/>
    <w:rsid w:val="00FA601A"/>
    <w:rsid w:val="00FA6D42"/>
    <w:rsid w:val="00FB04BF"/>
    <w:rsid w:val="00FB0D4A"/>
    <w:rsid w:val="00FB0E69"/>
    <w:rsid w:val="00FB1D5B"/>
    <w:rsid w:val="00FB1FD3"/>
    <w:rsid w:val="00FB2CE5"/>
    <w:rsid w:val="00FB3049"/>
    <w:rsid w:val="00FB43A5"/>
    <w:rsid w:val="00FB4910"/>
    <w:rsid w:val="00FB50F0"/>
    <w:rsid w:val="00FB5397"/>
    <w:rsid w:val="00FB5691"/>
    <w:rsid w:val="00FB5770"/>
    <w:rsid w:val="00FB6AD2"/>
    <w:rsid w:val="00FB6CE1"/>
    <w:rsid w:val="00FB75E8"/>
    <w:rsid w:val="00FB7DF5"/>
    <w:rsid w:val="00FC00B0"/>
    <w:rsid w:val="00FC0533"/>
    <w:rsid w:val="00FC0885"/>
    <w:rsid w:val="00FC0B87"/>
    <w:rsid w:val="00FC1255"/>
    <w:rsid w:val="00FC152F"/>
    <w:rsid w:val="00FC2913"/>
    <w:rsid w:val="00FC2E76"/>
    <w:rsid w:val="00FC31BE"/>
    <w:rsid w:val="00FC3DC8"/>
    <w:rsid w:val="00FC3E50"/>
    <w:rsid w:val="00FC3FA6"/>
    <w:rsid w:val="00FC4111"/>
    <w:rsid w:val="00FC4A07"/>
    <w:rsid w:val="00FC52C4"/>
    <w:rsid w:val="00FC5670"/>
    <w:rsid w:val="00FC5E72"/>
    <w:rsid w:val="00FC5EC5"/>
    <w:rsid w:val="00FC6058"/>
    <w:rsid w:val="00FC6CE4"/>
    <w:rsid w:val="00FC727F"/>
    <w:rsid w:val="00FC7EE8"/>
    <w:rsid w:val="00FD05E6"/>
    <w:rsid w:val="00FD184B"/>
    <w:rsid w:val="00FD21ED"/>
    <w:rsid w:val="00FD243D"/>
    <w:rsid w:val="00FD2B23"/>
    <w:rsid w:val="00FD3483"/>
    <w:rsid w:val="00FD3AF9"/>
    <w:rsid w:val="00FD4B3B"/>
    <w:rsid w:val="00FD4F04"/>
    <w:rsid w:val="00FD507F"/>
    <w:rsid w:val="00FD539B"/>
    <w:rsid w:val="00FD54F4"/>
    <w:rsid w:val="00FD5506"/>
    <w:rsid w:val="00FD570C"/>
    <w:rsid w:val="00FD75D4"/>
    <w:rsid w:val="00FE0204"/>
    <w:rsid w:val="00FE0888"/>
    <w:rsid w:val="00FE0D0E"/>
    <w:rsid w:val="00FE1121"/>
    <w:rsid w:val="00FE125D"/>
    <w:rsid w:val="00FE1BEF"/>
    <w:rsid w:val="00FE1CEA"/>
    <w:rsid w:val="00FE2FA9"/>
    <w:rsid w:val="00FE348B"/>
    <w:rsid w:val="00FE4118"/>
    <w:rsid w:val="00FE4186"/>
    <w:rsid w:val="00FE47D7"/>
    <w:rsid w:val="00FE4BCA"/>
    <w:rsid w:val="00FE4DA7"/>
    <w:rsid w:val="00FE5F81"/>
    <w:rsid w:val="00FE627F"/>
    <w:rsid w:val="00FE74FC"/>
    <w:rsid w:val="00FE7DAB"/>
    <w:rsid w:val="00FF0282"/>
    <w:rsid w:val="00FF0636"/>
    <w:rsid w:val="00FF0B3F"/>
    <w:rsid w:val="00FF1724"/>
    <w:rsid w:val="00FF1ECE"/>
    <w:rsid w:val="00FF257F"/>
    <w:rsid w:val="00FF25CD"/>
    <w:rsid w:val="00FF3219"/>
    <w:rsid w:val="00FF346F"/>
    <w:rsid w:val="00FF4692"/>
    <w:rsid w:val="00FF4DE6"/>
    <w:rsid w:val="00FF502E"/>
    <w:rsid w:val="00FF5794"/>
    <w:rsid w:val="00FF61B2"/>
    <w:rsid w:val="00FF78A2"/>
    <w:rsid w:val="00FF78DE"/>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 w:type="character" w:customStyle="1" w:styleId="PLChar">
    <w:name w:val="PL Char"/>
    <w:link w:val="PL"/>
    <w:qFormat/>
    <w:rsid w:val="00CD5004"/>
    <w:rPr>
      <w:rFonts w:ascii="Courier New" w:hAnsi="Courier New"/>
      <w:noProof/>
      <w:sz w:val="16"/>
      <w:lang w:val="en-GB" w:eastAsia="en-US"/>
    </w:rPr>
  </w:style>
  <w:style w:type="character" w:customStyle="1" w:styleId="THChar">
    <w:name w:val="TH Char"/>
    <w:link w:val="TH"/>
    <w:qFormat/>
    <w:rsid w:val="00CD50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E8B0B-7F92-4C5A-9B6E-95210996D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5</Pages>
  <Words>1792</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11984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34</cp:revision>
  <dcterms:created xsi:type="dcterms:W3CDTF">2020-10-16T07:40:00Z</dcterms:created>
  <dcterms:modified xsi:type="dcterms:W3CDTF">2020-10-16T09:03:00Z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